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C3DA8">
      <w:pPr>
        <w:pStyle w:val="2"/>
        <w:spacing w:before="133" w:line="263" w:lineRule="auto"/>
        <w:ind w:right="3137"/>
        <w:jc w:val="right"/>
        <w:outlineLvl w:val="0"/>
        <w:rPr>
          <w:sz w:val="32"/>
          <w:szCs w:val="32"/>
        </w:rPr>
      </w:pPr>
      <w:r>
        <w:rPr>
          <w:rFonts w:hint="eastAsia"/>
          <w:b/>
          <w:bCs/>
          <w:spacing w:val="42"/>
          <w:sz w:val="25"/>
          <w:szCs w:val="25"/>
          <w:lang w:val="en-US" w:eastAsia="zh-CN"/>
        </w:rPr>
        <w:t xml:space="preserve">        </w:t>
      </w:r>
      <w:r>
        <w:rPr>
          <w:b/>
          <w:bCs/>
          <w:spacing w:val="42"/>
          <w:sz w:val="32"/>
          <w:szCs w:val="32"/>
        </w:rPr>
        <w:t>采购项目内容</w:t>
      </w:r>
      <w:r>
        <w:rPr>
          <w:b/>
          <w:bCs/>
          <w:spacing w:val="3"/>
          <w:sz w:val="32"/>
          <w:szCs w:val="32"/>
        </w:rPr>
        <w:t>用户需求书</w:t>
      </w:r>
    </w:p>
    <w:p w14:paraId="091630B6">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说明：采购人根据价格测算情况，设定了本项目的最高限价，评标委员会认为投标人明显低于其他通过初步审查的投标人的报价，有可能影响产品质量或者不能诚信履约的，将要求其在评标现场在评标委员会规定的时间内提供书面说明，必要时提交相关证明材料；投标人不能证明其报价合理性的，评标委员会将其作为无效投标处理。建议报价较低的投标人提前准备货物材料等原始发票、人工、税费等相关证明材料以备评标委员会核查。</w:t>
      </w:r>
    </w:p>
    <w:p w14:paraId="6E6376CB">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 、项目概况</w:t>
      </w:r>
    </w:p>
    <w:p w14:paraId="6F1A1908">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（一）项目名称：中山大学中山眼科中心海南眼科医院消防系统维保服务。</w:t>
      </w:r>
    </w:p>
    <w:p w14:paraId="6393FDEF">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（二）服务期：1年</w:t>
      </w:r>
    </w:p>
    <w:p w14:paraId="51264BBA">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（三）服务地点：海口市秀英区秀华路19号中山大学中山眼科中心海南眼科医院。</w:t>
      </w:r>
    </w:p>
    <w:p w14:paraId="272BF8BD">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 、项目内容</w:t>
      </w:r>
    </w:p>
    <w:p w14:paraId="519F3818">
      <w:pPr>
        <w:pStyle w:val="2"/>
        <w:spacing w:before="65" w:line="222" w:lineRule="auto"/>
        <w:ind w:firstLine="640" w:firstLineChars="200"/>
        <w:rPr>
          <w:rFonts w:hint="eastAsia" w:ascii="Times New Roman" w:hAnsi="Times New Roman" w:eastAsia="仿宋_GB2312" w:cs="Times New Roman"/>
          <w:snapToGrid w:val="0"/>
          <w:color w:val="000000"/>
          <w:kern w:val="0"/>
          <w:sz w:val="32"/>
          <w:szCs w:val="32"/>
          <w:lang w:val="en-US" w:eastAsia="zh-CN" w:bidi="ar-SA"/>
        </w:rPr>
      </w:pPr>
      <w:r>
        <w:rPr>
          <w:rFonts w:hint="eastAsia" w:ascii="Times New Roman" w:hAnsi="Times New Roman" w:eastAsia="仿宋_GB2312" w:cs="Times New Roman"/>
          <w:snapToGrid w:val="0"/>
          <w:color w:val="000000"/>
          <w:kern w:val="0"/>
          <w:sz w:val="32"/>
          <w:szCs w:val="32"/>
          <w:lang w:val="en-US" w:eastAsia="zh-CN" w:bidi="ar-SA"/>
        </w:rPr>
        <w:t>1.系统配置情况：</w:t>
      </w:r>
    </w:p>
    <w:p w14:paraId="464BF4A2">
      <w:pPr>
        <w:pStyle w:val="2"/>
        <w:spacing w:before="169"/>
        <w:ind w:right="164" w:firstLine="539"/>
        <w:rPr>
          <w:rFonts w:hint="eastAsia" w:ascii="Times New Roman" w:hAnsi="Times New Roman" w:eastAsia="仿宋_GB2312" w:cs="Times New Roman"/>
          <w:snapToGrid w:val="0"/>
          <w:color w:val="000000"/>
          <w:kern w:val="0"/>
          <w:sz w:val="32"/>
          <w:szCs w:val="32"/>
          <w:lang w:val="en-US" w:eastAsia="zh-CN" w:bidi="ar-SA"/>
        </w:rPr>
      </w:pPr>
      <w:r>
        <w:rPr>
          <w:rFonts w:hint="eastAsia" w:ascii="Times New Roman" w:hAnsi="Times New Roman" w:eastAsia="仿宋_GB2312" w:cs="Times New Roman"/>
          <w:snapToGrid w:val="0"/>
          <w:color w:val="000000"/>
          <w:kern w:val="0"/>
          <w:sz w:val="32"/>
          <w:szCs w:val="32"/>
          <w:lang w:val="en-US" w:eastAsia="zh-CN" w:bidi="ar-SA"/>
        </w:rPr>
        <w:t>(1)火灾自动报警系统，主要包括：报警主机、控制器、电气线路、烟感、模块、事故广播、声光报警、应急照明，以及其他等输入输出和联动设备；</w:t>
      </w:r>
    </w:p>
    <w:p w14:paraId="2BC6BD91">
      <w:pPr>
        <w:pStyle w:val="2"/>
        <w:spacing w:before="141" w:line="235" w:lineRule="auto"/>
        <w:ind w:firstLine="539"/>
        <w:rPr>
          <w:rFonts w:hint="eastAsia" w:ascii="Times New Roman" w:hAnsi="Times New Roman" w:eastAsia="仿宋_GB2312" w:cs="Times New Roman"/>
          <w:snapToGrid w:val="0"/>
          <w:color w:val="000000"/>
          <w:kern w:val="0"/>
          <w:sz w:val="32"/>
          <w:szCs w:val="32"/>
          <w:lang w:val="en-US" w:eastAsia="zh-CN" w:bidi="ar-SA"/>
        </w:rPr>
      </w:pPr>
      <w:r>
        <w:rPr>
          <w:rFonts w:hint="eastAsia" w:ascii="Times New Roman" w:hAnsi="Times New Roman" w:eastAsia="仿宋_GB2312" w:cs="Times New Roman"/>
          <w:snapToGrid w:val="0"/>
          <w:color w:val="000000"/>
          <w:kern w:val="0"/>
          <w:sz w:val="32"/>
          <w:szCs w:val="32"/>
          <w:lang w:val="en-US" w:eastAsia="zh-CN" w:bidi="ar-SA"/>
        </w:rPr>
        <w:t>(2)自动喷水灭火系统，主要包括：喷淋供水、喷淋水泵、管网、闸阀、报警阀、信号阀、喷淋头；</w:t>
      </w:r>
    </w:p>
    <w:p w14:paraId="51A89883">
      <w:pPr>
        <w:pStyle w:val="2"/>
        <w:spacing w:before="159" w:line="231" w:lineRule="auto"/>
        <w:ind w:right="196" w:firstLine="539"/>
        <w:rPr>
          <w:rFonts w:hint="eastAsia" w:ascii="Times New Roman" w:hAnsi="Times New Roman" w:eastAsia="仿宋_GB2312" w:cs="Times New Roman"/>
          <w:snapToGrid w:val="0"/>
          <w:color w:val="000000"/>
          <w:kern w:val="0"/>
          <w:sz w:val="32"/>
          <w:szCs w:val="32"/>
          <w:lang w:val="en-US" w:eastAsia="zh-CN" w:bidi="ar-SA"/>
        </w:rPr>
      </w:pPr>
      <w:r>
        <w:rPr>
          <w:rFonts w:hint="eastAsia" w:ascii="Times New Roman" w:hAnsi="Times New Roman" w:eastAsia="仿宋_GB2312" w:cs="Times New Roman"/>
          <w:snapToGrid w:val="0"/>
          <w:color w:val="000000"/>
          <w:kern w:val="0"/>
          <w:sz w:val="32"/>
          <w:szCs w:val="32"/>
          <w:lang w:val="en-US" w:eastAsia="zh-CN" w:bidi="ar-SA"/>
        </w:rPr>
        <w:t>(3)消防栓系统，主要包括：消防供水、消防水泵、管网、闸阀、</w:t>
      </w:r>
      <w:ins w:id="0" w:author="清" w:date="2026-04-29T23:03:32Z">
        <w:r>
          <w:rPr>
            <w:rFonts w:hint="eastAsia" w:ascii="Times New Roman" w:hAnsi="Times New Roman" w:eastAsia="仿宋_GB2312" w:cs="Times New Roman"/>
            <w:snapToGrid w:val="0"/>
            <w:color w:val="000000"/>
            <w:kern w:val="0"/>
            <w:sz w:val="32"/>
            <w:szCs w:val="32"/>
            <w:lang w:val="en-US" w:eastAsia="zh-CN" w:bidi="ar-SA"/>
          </w:rPr>
          <w:t>报</w:t>
        </w:r>
      </w:ins>
      <w:del w:id="1" w:author="清" w:date="2026-04-29T23:03:28Z">
        <w:r>
          <w:rPr>
            <w:rFonts w:hint="eastAsia" w:ascii="Times New Roman" w:hAnsi="Times New Roman" w:eastAsia="仿宋_GB2312" w:cs="Times New Roman"/>
            <w:snapToGrid w:val="0"/>
            <w:color w:val="000000"/>
            <w:kern w:val="0"/>
            <w:sz w:val="32"/>
            <w:szCs w:val="32"/>
            <w:lang w:val="en-US" w:eastAsia="zh-CN" w:bidi="ar-SA"/>
          </w:rPr>
          <w:delText>服</w:delText>
        </w:r>
      </w:del>
      <w:r>
        <w:rPr>
          <w:rFonts w:hint="eastAsia" w:ascii="Times New Roman" w:hAnsi="Times New Roman" w:eastAsia="仿宋_GB2312" w:cs="Times New Roman"/>
          <w:snapToGrid w:val="0"/>
          <w:color w:val="000000"/>
          <w:kern w:val="0"/>
          <w:sz w:val="32"/>
          <w:szCs w:val="32"/>
          <w:lang w:val="en-US" w:eastAsia="zh-CN" w:bidi="ar-SA"/>
        </w:rPr>
        <w:t>警阀、信号阀、喷淋头等；</w:t>
      </w:r>
    </w:p>
    <w:p w14:paraId="65D18E5E">
      <w:pPr>
        <w:pStyle w:val="2"/>
        <w:spacing w:before="151" w:line="237" w:lineRule="auto"/>
        <w:ind w:right="173" w:firstLine="539"/>
        <w:rPr>
          <w:rFonts w:hint="eastAsia" w:ascii="Times New Roman" w:hAnsi="Times New Roman" w:eastAsia="仿宋_GB2312" w:cs="Times New Roman"/>
          <w:snapToGrid w:val="0"/>
          <w:color w:val="000000"/>
          <w:kern w:val="0"/>
          <w:sz w:val="32"/>
          <w:szCs w:val="32"/>
          <w:lang w:val="en-US" w:eastAsia="zh-CN" w:bidi="ar-SA"/>
        </w:rPr>
      </w:pPr>
      <w:r>
        <w:rPr>
          <w:rFonts w:hint="eastAsia" w:ascii="Times New Roman" w:hAnsi="Times New Roman" w:eastAsia="仿宋_GB2312" w:cs="Times New Roman"/>
          <w:snapToGrid w:val="0"/>
          <w:color w:val="000000"/>
          <w:kern w:val="0"/>
          <w:sz w:val="32"/>
          <w:szCs w:val="32"/>
          <w:lang w:val="en-US" w:eastAsia="zh-CN" w:bidi="ar-SA"/>
        </w:rPr>
        <w:t>(4)防烟排烟系统，主要包括：风机、管网、风阀、风口、电气线路、联动装置、反馈装置等。</w:t>
      </w:r>
    </w:p>
    <w:p w14:paraId="1CB61FAB">
      <w:pPr>
        <w:pStyle w:val="2"/>
        <w:spacing w:before="157" w:line="244" w:lineRule="auto"/>
        <w:ind w:firstLine="539"/>
        <w:rPr>
          <w:rFonts w:hint="eastAsia" w:ascii="Times New Roman" w:hAnsi="Times New Roman" w:eastAsia="仿宋_GB2312" w:cs="Times New Roman"/>
          <w:snapToGrid w:val="0"/>
          <w:color w:val="000000"/>
          <w:kern w:val="0"/>
          <w:sz w:val="32"/>
          <w:szCs w:val="32"/>
          <w:lang w:val="en-US" w:eastAsia="zh-CN" w:bidi="ar-SA"/>
        </w:rPr>
      </w:pPr>
      <w:r>
        <w:rPr>
          <w:rFonts w:hint="eastAsia" w:ascii="Times New Roman" w:hAnsi="Times New Roman" w:eastAsia="仿宋_GB2312" w:cs="Times New Roman"/>
          <w:snapToGrid w:val="0"/>
          <w:color w:val="000000"/>
          <w:kern w:val="0"/>
          <w:sz w:val="32"/>
          <w:szCs w:val="32"/>
          <w:lang w:val="en-US" w:eastAsia="zh-CN" w:bidi="ar-SA"/>
        </w:rPr>
        <w:t>(5)气体灭火系统，主要包括：报警主机，电气线路、火灾探测器、报警装置、联动装置，气瓶、管网、阀门、压力表、泄压装置等；</w:t>
      </w:r>
    </w:p>
    <w:p w14:paraId="66C43432">
      <w:pPr>
        <w:pStyle w:val="2"/>
        <w:spacing w:before="150" w:line="232" w:lineRule="auto"/>
        <w:ind w:right="173" w:firstLine="539"/>
        <w:rPr>
          <w:rFonts w:hint="eastAsia" w:ascii="Times New Roman" w:hAnsi="Times New Roman" w:eastAsia="仿宋_GB2312" w:cs="Times New Roman"/>
          <w:snapToGrid w:val="0"/>
          <w:color w:val="000000"/>
          <w:kern w:val="0"/>
          <w:sz w:val="32"/>
          <w:szCs w:val="32"/>
          <w:lang w:val="en-US" w:eastAsia="zh-CN" w:bidi="ar-SA"/>
        </w:rPr>
      </w:pPr>
      <w:r>
        <w:rPr>
          <w:rFonts w:hint="eastAsia" w:ascii="Times New Roman" w:hAnsi="Times New Roman" w:eastAsia="仿宋_GB2312" w:cs="Times New Roman"/>
          <w:snapToGrid w:val="0"/>
          <w:color w:val="000000"/>
          <w:kern w:val="0"/>
          <w:sz w:val="32"/>
          <w:szCs w:val="32"/>
          <w:lang w:val="en-US" w:eastAsia="zh-CN" w:bidi="ar-SA"/>
        </w:rPr>
        <w:t>(6)其他设备和设施，主要包括：防火门、防火卷帘、疏散指示标志；灭火器材、防护装置、救援器材等。</w:t>
      </w:r>
    </w:p>
    <w:p w14:paraId="5451C3CF">
      <w:pPr>
        <w:pStyle w:val="2"/>
        <w:spacing w:before="150" w:line="232" w:lineRule="auto"/>
        <w:ind w:right="173" w:firstLine="53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napToGrid w:val="0"/>
          <w:color w:val="000000"/>
          <w:kern w:val="0"/>
          <w:sz w:val="32"/>
          <w:szCs w:val="32"/>
          <w:lang w:val="en-US" w:eastAsia="zh-CN" w:bidi="ar-SA"/>
        </w:rPr>
        <w:t>(7)包括但不限于以上服务区域内的消防设备和设施，具体以采购人现场的配置情况为准。</w:t>
      </w:r>
    </w:p>
    <w:p w14:paraId="4B99F8E3">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2.维护保养清单</w:t>
      </w:r>
    </w:p>
    <w:p w14:paraId="73042494">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签订维护合同后，进场进行维护清单盘点，记录所有维护设备清单以及安装位置，做为后续维护工作的基础。</w:t>
      </w:r>
    </w:p>
    <w:p w14:paraId="713A6FA1">
      <w:pPr>
        <w:spacing w:line="360" w:lineRule="auto"/>
        <w:jc w:val="center"/>
        <w:outlineLvl w:val="1"/>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消防电系统维保清单</w:t>
      </w:r>
    </w:p>
    <w:tbl>
      <w:tblPr>
        <w:tblStyle w:val="9"/>
        <w:tblW w:w="9452" w:type="dxa"/>
        <w:jc w:val="center"/>
        <w:tblLayout w:type="fixed"/>
        <w:tblCellMar>
          <w:top w:w="0" w:type="dxa"/>
          <w:left w:w="108" w:type="dxa"/>
          <w:bottom w:w="0" w:type="dxa"/>
          <w:right w:w="108" w:type="dxa"/>
        </w:tblCellMar>
      </w:tblPr>
      <w:tblGrid>
        <w:gridCol w:w="869"/>
        <w:gridCol w:w="3210"/>
        <w:gridCol w:w="1159"/>
        <w:gridCol w:w="995"/>
        <w:gridCol w:w="3219"/>
      </w:tblGrid>
      <w:tr w14:paraId="1DC57E16">
        <w:tblPrEx>
          <w:tblCellMar>
            <w:top w:w="0" w:type="dxa"/>
            <w:left w:w="108" w:type="dxa"/>
            <w:bottom w:w="0" w:type="dxa"/>
            <w:right w:w="108" w:type="dxa"/>
          </w:tblCellMar>
        </w:tblPrEx>
        <w:trPr>
          <w:trHeight w:val="577" w:hRule="atLeast"/>
          <w:jc w:val="center"/>
        </w:trPr>
        <w:tc>
          <w:tcPr>
            <w:tcW w:w="869" w:type="dxa"/>
            <w:tcBorders>
              <w:top w:val="single" w:color="auto" w:sz="4" w:space="0"/>
              <w:left w:val="single" w:color="auto" w:sz="4" w:space="0"/>
              <w:bottom w:val="single" w:color="auto" w:sz="4" w:space="0"/>
              <w:right w:val="single" w:color="auto" w:sz="4" w:space="0"/>
            </w:tcBorders>
            <w:noWrap/>
            <w:vAlign w:val="center"/>
          </w:tcPr>
          <w:p w14:paraId="26B8E801">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序号</w:t>
            </w:r>
          </w:p>
        </w:tc>
        <w:tc>
          <w:tcPr>
            <w:tcW w:w="3210" w:type="dxa"/>
            <w:tcBorders>
              <w:top w:val="single" w:color="auto" w:sz="4" w:space="0"/>
              <w:left w:val="nil"/>
              <w:bottom w:val="single" w:color="auto" w:sz="4" w:space="0"/>
              <w:right w:val="single" w:color="auto" w:sz="4" w:space="0"/>
            </w:tcBorders>
            <w:noWrap/>
            <w:vAlign w:val="center"/>
          </w:tcPr>
          <w:p w14:paraId="2CEDCACA">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设备名称</w:t>
            </w:r>
          </w:p>
        </w:tc>
        <w:tc>
          <w:tcPr>
            <w:tcW w:w="1159" w:type="dxa"/>
            <w:tcBorders>
              <w:top w:val="single" w:color="auto" w:sz="4" w:space="0"/>
              <w:left w:val="nil"/>
              <w:bottom w:val="single" w:color="auto" w:sz="4" w:space="0"/>
              <w:right w:val="single" w:color="auto" w:sz="4" w:space="0"/>
            </w:tcBorders>
            <w:noWrap/>
            <w:vAlign w:val="center"/>
          </w:tcPr>
          <w:p w14:paraId="3A5B1301">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单位</w:t>
            </w:r>
          </w:p>
        </w:tc>
        <w:tc>
          <w:tcPr>
            <w:tcW w:w="995" w:type="dxa"/>
            <w:tcBorders>
              <w:top w:val="single" w:color="auto" w:sz="4" w:space="0"/>
              <w:left w:val="nil"/>
              <w:bottom w:val="single" w:color="auto" w:sz="4" w:space="0"/>
              <w:right w:val="single" w:color="auto" w:sz="4" w:space="0"/>
            </w:tcBorders>
            <w:noWrap/>
            <w:vAlign w:val="center"/>
          </w:tcPr>
          <w:p w14:paraId="0331AE7D">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数量</w:t>
            </w:r>
          </w:p>
        </w:tc>
        <w:tc>
          <w:tcPr>
            <w:tcW w:w="3219" w:type="dxa"/>
            <w:tcBorders>
              <w:top w:val="single" w:color="auto" w:sz="4" w:space="0"/>
              <w:left w:val="nil"/>
              <w:bottom w:val="single" w:color="auto" w:sz="4" w:space="0"/>
              <w:right w:val="single" w:color="auto" w:sz="4" w:space="0"/>
            </w:tcBorders>
            <w:noWrap w:val="0"/>
            <w:vAlign w:val="center"/>
          </w:tcPr>
          <w:p w14:paraId="37DE2A71">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备注</w:t>
            </w:r>
          </w:p>
        </w:tc>
      </w:tr>
      <w:tr w14:paraId="5B4A11E9">
        <w:tblPrEx>
          <w:tblCellMar>
            <w:top w:w="0" w:type="dxa"/>
            <w:left w:w="108" w:type="dxa"/>
            <w:bottom w:w="0" w:type="dxa"/>
            <w:right w:w="108" w:type="dxa"/>
          </w:tblCellMar>
        </w:tblPrEx>
        <w:trPr>
          <w:trHeight w:val="740" w:hRule="atLeast"/>
          <w:jc w:val="center"/>
        </w:trPr>
        <w:tc>
          <w:tcPr>
            <w:tcW w:w="869" w:type="dxa"/>
            <w:tcBorders>
              <w:top w:val="nil"/>
              <w:left w:val="single" w:color="auto" w:sz="4" w:space="0"/>
              <w:bottom w:val="single" w:color="auto" w:sz="4" w:space="0"/>
              <w:right w:val="single" w:color="auto" w:sz="4" w:space="0"/>
            </w:tcBorders>
            <w:noWrap/>
            <w:vAlign w:val="center"/>
          </w:tcPr>
          <w:p w14:paraId="03CE8B1E">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p>
        </w:tc>
        <w:tc>
          <w:tcPr>
            <w:tcW w:w="3210" w:type="dxa"/>
            <w:tcBorders>
              <w:top w:val="nil"/>
              <w:left w:val="nil"/>
              <w:bottom w:val="single" w:color="auto" w:sz="4" w:space="0"/>
              <w:right w:val="single" w:color="auto" w:sz="4" w:space="0"/>
            </w:tcBorders>
            <w:noWrap/>
            <w:vAlign w:val="center"/>
          </w:tcPr>
          <w:p w14:paraId="0ECFAE45">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火灾自动报警控制器</w:t>
            </w:r>
          </w:p>
        </w:tc>
        <w:tc>
          <w:tcPr>
            <w:tcW w:w="1159" w:type="dxa"/>
            <w:tcBorders>
              <w:top w:val="nil"/>
              <w:left w:val="nil"/>
              <w:bottom w:val="single" w:color="auto" w:sz="4" w:space="0"/>
              <w:right w:val="single" w:color="auto" w:sz="4" w:space="0"/>
            </w:tcBorders>
            <w:noWrap/>
            <w:vAlign w:val="center"/>
          </w:tcPr>
          <w:p w14:paraId="2A1C2B3C">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台</w:t>
            </w:r>
          </w:p>
        </w:tc>
        <w:tc>
          <w:tcPr>
            <w:tcW w:w="995" w:type="dxa"/>
            <w:tcBorders>
              <w:top w:val="nil"/>
              <w:left w:val="nil"/>
              <w:bottom w:val="single" w:color="auto" w:sz="4" w:space="0"/>
              <w:right w:val="single" w:color="auto" w:sz="4" w:space="0"/>
            </w:tcBorders>
            <w:noWrap/>
            <w:vAlign w:val="center"/>
          </w:tcPr>
          <w:p w14:paraId="2413087A">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p>
        </w:tc>
        <w:tc>
          <w:tcPr>
            <w:tcW w:w="3219" w:type="dxa"/>
            <w:tcBorders>
              <w:top w:val="nil"/>
              <w:left w:val="nil"/>
              <w:bottom w:val="single" w:color="auto" w:sz="4" w:space="0"/>
              <w:right w:val="single" w:color="auto" w:sz="4" w:space="0"/>
            </w:tcBorders>
            <w:noWrap w:val="0"/>
            <w:vAlign w:val="center"/>
          </w:tcPr>
          <w:p w14:paraId="40642C1F">
            <w:pPr>
              <w:spacing w:line="360" w:lineRule="auto"/>
              <w:jc w:val="both"/>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含电源盘、控制盘</w:t>
            </w:r>
          </w:p>
        </w:tc>
      </w:tr>
      <w:tr w14:paraId="26AB739E">
        <w:tblPrEx>
          <w:tblCellMar>
            <w:top w:w="0" w:type="dxa"/>
            <w:left w:w="108" w:type="dxa"/>
            <w:bottom w:w="0" w:type="dxa"/>
            <w:right w:w="108" w:type="dxa"/>
          </w:tblCellMar>
        </w:tblPrEx>
        <w:trPr>
          <w:trHeight w:val="636" w:hRule="atLeast"/>
          <w:jc w:val="center"/>
        </w:trPr>
        <w:tc>
          <w:tcPr>
            <w:tcW w:w="869" w:type="dxa"/>
            <w:tcBorders>
              <w:top w:val="nil"/>
              <w:left w:val="single" w:color="auto" w:sz="4" w:space="0"/>
              <w:bottom w:val="single" w:color="auto" w:sz="4" w:space="0"/>
              <w:right w:val="single" w:color="auto" w:sz="4" w:space="0"/>
            </w:tcBorders>
            <w:noWrap/>
            <w:vAlign w:val="center"/>
          </w:tcPr>
          <w:p w14:paraId="44EBC926">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p>
        </w:tc>
        <w:tc>
          <w:tcPr>
            <w:tcW w:w="3210" w:type="dxa"/>
            <w:tcBorders>
              <w:top w:val="nil"/>
              <w:left w:val="nil"/>
              <w:bottom w:val="single" w:color="auto" w:sz="4" w:space="0"/>
              <w:right w:val="single" w:color="auto" w:sz="4" w:space="0"/>
            </w:tcBorders>
            <w:noWrap/>
            <w:vAlign w:val="center"/>
          </w:tcPr>
          <w:p w14:paraId="09ADB21E">
            <w:pPr>
              <w:spacing w:line="360" w:lineRule="auto"/>
              <w:jc w:val="both"/>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消防对讲电话主机</w:t>
            </w:r>
          </w:p>
        </w:tc>
        <w:tc>
          <w:tcPr>
            <w:tcW w:w="1159" w:type="dxa"/>
            <w:tcBorders>
              <w:top w:val="nil"/>
              <w:left w:val="nil"/>
              <w:bottom w:val="single" w:color="auto" w:sz="4" w:space="0"/>
              <w:right w:val="single" w:color="auto" w:sz="4" w:space="0"/>
            </w:tcBorders>
            <w:noWrap/>
            <w:vAlign w:val="center"/>
          </w:tcPr>
          <w:p w14:paraId="47125ADF">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台</w:t>
            </w:r>
          </w:p>
        </w:tc>
        <w:tc>
          <w:tcPr>
            <w:tcW w:w="995" w:type="dxa"/>
            <w:tcBorders>
              <w:top w:val="nil"/>
              <w:left w:val="nil"/>
              <w:bottom w:val="single" w:color="auto" w:sz="4" w:space="0"/>
              <w:right w:val="single" w:color="auto" w:sz="4" w:space="0"/>
            </w:tcBorders>
            <w:noWrap/>
            <w:vAlign w:val="center"/>
          </w:tcPr>
          <w:p w14:paraId="510318F1">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p>
        </w:tc>
        <w:tc>
          <w:tcPr>
            <w:tcW w:w="3219" w:type="dxa"/>
            <w:tcBorders>
              <w:top w:val="nil"/>
              <w:left w:val="nil"/>
              <w:bottom w:val="single" w:color="auto" w:sz="4" w:space="0"/>
              <w:right w:val="single" w:color="auto" w:sz="4" w:space="0"/>
            </w:tcBorders>
            <w:noWrap w:val="0"/>
            <w:vAlign w:val="center"/>
          </w:tcPr>
          <w:p w14:paraId="722A08F5">
            <w:pPr>
              <w:spacing w:line="360" w:lineRule="auto"/>
              <w:ind w:firstLine="640" w:firstLineChars="200"/>
              <w:jc w:val="center"/>
              <w:outlineLvl w:val="1"/>
              <w:rPr>
                <w:rFonts w:hint="eastAsia" w:ascii="Times New Roman" w:hAnsi="Times New Roman" w:eastAsia="仿宋_GB2312" w:cs="Times New Roman"/>
                <w:sz w:val="32"/>
                <w:szCs w:val="32"/>
                <w:lang w:val="en-US" w:eastAsia="zh-CN"/>
              </w:rPr>
            </w:pPr>
          </w:p>
        </w:tc>
      </w:tr>
      <w:tr w14:paraId="38C29CD7">
        <w:tblPrEx>
          <w:tblCellMar>
            <w:top w:w="0" w:type="dxa"/>
            <w:left w:w="108" w:type="dxa"/>
            <w:bottom w:w="0" w:type="dxa"/>
            <w:right w:w="108" w:type="dxa"/>
          </w:tblCellMar>
        </w:tblPrEx>
        <w:trPr>
          <w:trHeight w:val="474" w:hRule="atLeast"/>
          <w:jc w:val="center"/>
        </w:trPr>
        <w:tc>
          <w:tcPr>
            <w:tcW w:w="869" w:type="dxa"/>
            <w:tcBorders>
              <w:top w:val="nil"/>
              <w:left w:val="single" w:color="auto" w:sz="4" w:space="0"/>
              <w:bottom w:val="single" w:color="auto" w:sz="4" w:space="0"/>
              <w:right w:val="single" w:color="auto" w:sz="4" w:space="0"/>
            </w:tcBorders>
            <w:noWrap/>
            <w:vAlign w:val="center"/>
          </w:tcPr>
          <w:p w14:paraId="7E2F722B">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p>
        </w:tc>
        <w:tc>
          <w:tcPr>
            <w:tcW w:w="3210" w:type="dxa"/>
            <w:tcBorders>
              <w:top w:val="nil"/>
              <w:left w:val="nil"/>
              <w:bottom w:val="single" w:color="auto" w:sz="4" w:space="0"/>
              <w:right w:val="single" w:color="auto" w:sz="4" w:space="0"/>
            </w:tcBorders>
            <w:noWrap/>
            <w:vAlign w:val="center"/>
          </w:tcPr>
          <w:p w14:paraId="78C0CAC4">
            <w:pPr>
              <w:spacing w:line="360" w:lineRule="auto"/>
              <w:jc w:val="both"/>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事故广播系统</w:t>
            </w:r>
          </w:p>
        </w:tc>
        <w:tc>
          <w:tcPr>
            <w:tcW w:w="1159" w:type="dxa"/>
            <w:tcBorders>
              <w:top w:val="nil"/>
              <w:left w:val="nil"/>
              <w:bottom w:val="single" w:color="auto" w:sz="4" w:space="0"/>
              <w:right w:val="single" w:color="auto" w:sz="4" w:space="0"/>
            </w:tcBorders>
            <w:noWrap/>
            <w:vAlign w:val="center"/>
          </w:tcPr>
          <w:p w14:paraId="39CC8907">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套</w:t>
            </w:r>
          </w:p>
        </w:tc>
        <w:tc>
          <w:tcPr>
            <w:tcW w:w="995" w:type="dxa"/>
            <w:tcBorders>
              <w:top w:val="nil"/>
              <w:left w:val="nil"/>
              <w:bottom w:val="single" w:color="auto" w:sz="4" w:space="0"/>
              <w:right w:val="single" w:color="auto" w:sz="4" w:space="0"/>
            </w:tcBorders>
            <w:noWrap/>
            <w:vAlign w:val="center"/>
          </w:tcPr>
          <w:p w14:paraId="520FE942">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p>
        </w:tc>
        <w:tc>
          <w:tcPr>
            <w:tcW w:w="3219" w:type="dxa"/>
            <w:tcBorders>
              <w:top w:val="nil"/>
              <w:left w:val="nil"/>
              <w:bottom w:val="single" w:color="auto" w:sz="4" w:space="0"/>
              <w:right w:val="single" w:color="auto" w:sz="4" w:space="0"/>
            </w:tcBorders>
            <w:noWrap w:val="0"/>
            <w:vAlign w:val="center"/>
          </w:tcPr>
          <w:p w14:paraId="72C969C2">
            <w:pPr>
              <w:spacing w:line="360" w:lineRule="auto"/>
              <w:ind w:firstLine="640" w:firstLineChars="200"/>
              <w:jc w:val="center"/>
              <w:outlineLvl w:val="1"/>
              <w:rPr>
                <w:rFonts w:hint="eastAsia" w:ascii="Times New Roman" w:hAnsi="Times New Roman" w:eastAsia="仿宋_GB2312" w:cs="Times New Roman"/>
                <w:sz w:val="32"/>
                <w:szCs w:val="32"/>
                <w:lang w:val="en-US" w:eastAsia="zh-CN"/>
              </w:rPr>
            </w:pPr>
          </w:p>
        </w:tc>
      </w:tr>
      <w:tr w14:paraId="09F023B4">
        <w:tblPrEx>
          <w:tblCellMar>
            <w:top w:w="0" w:type="dxa"/>
            <w:left w:w="108" w:type="dxa"/>
            <w:bottom w:w="0" w:type="dxa"/>
            <w:right w:w="108" w:type="dxa"/>
          </w:tblCellMar>
        </w:tblPrEx>
        <w:trPr>
          <w:trHeight w:val="577" w:hRule="atLeast"/>
          <w:jc w:val="center"/>
        </w:trPr>
        <w:tc>
          <w:tcPr>
            <w:tcW w:w="869" w:type="dxa"/>
            <w:tcBorders>
              <w:top w:val="nil"/>
              <w:left w:val="single" w:color="auto" w:sz="4" w:space="0"/>
              <w:bottom w:val="single" w:color="auto" w:sz="4" w:space="0"/>
              <w:right w:val="single" w:color="auto" w:sz="4" w:space="0"/>
            </w:tcBorders>
            <w:noWrap/>
            <w:vAlign w:val="center"/>
          </w:tcPr>
          <w:p w14:paraId="6A5E05C0">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p>
        </w:tc>
        <w:tc>
          <w:tcPr>
            <w:tcW w:w="3210" w:type="dxa"/>
            <w:tcBorders>
              <w:top w:val="nil"/>
              <w:left w:val="nil"/>
              <w:bottom w:val="single" w:color="auto" w:sz="4" w:space="0"/>
              <w:right w:val="single" w:color="auto" w:sz="4" w:space="0"/>
            </w:tcBorders>
            <w:noWrap/>
            <w:vAlign w:val="center"/>
          </w:tcPr>
          <w:p w14:paraId="0077DDB7">
            <w:pPr>
              <w:spacing w:line="360" w:lineRule="auto"/>
              <w:jc w:val="both"/>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终端设备</w:t>
            </w:r>
          </w:p>
        </w:tc>
        <w:tc>
          <w:tcPr>
            <w:tcW w:w="1159" w:type="dxa"/>
            <w:tcBorders>
              <w:top w:val="nil"/>
              <w:left w:val="nil"/>
              <w:bottom w:val="single" w:color="auto" w:sz="4" w:space="0"/>
              <w:right w:val="single" w:color="auto" w:sz="4" w:space="0"/>
            </w:tcBorders>
            <w:noWrap/>
            <w:vAlign w:val="center"/>
          </w:tcPr>
          <w:p w14:paraId="2201C9B9">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只</w:t>
            </w:r>
          </w:p>
        </w:tc>
        <w:tc>
          <w:tcPr>
            <w:tcW w:w="995" w:type="dxa"/>
            <w:tcBorders>
              <w:top w:val="nil"/>
              <w:left w:val="nil"/>
              <w:bottom w:val="single" w:color="auto" w:sz="4" w:space="0"/>
              <w:right w:val="single" w:color="auto" w:sz="4" w:space="0"/>
            </w:tcBorders>
            <w:noWrap/>
            <w:vAlign w:val="center"/>
          </w:tcPr>
          <w:p w14:paraId="546C3553">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1417</w:t>
            </w:r>
          </w:p>
        </w:tc>
        <w:tc>
          <w:tcPr>
            <w:tcW w:w="3219" w:type="dxa"/>
            <w:tcBorders>
              <w:top w:val="nil"/>
              <w:left w:val="nil"/>
              <w:bottom w:val="single" w:color="auto" w:sz="4" w:space="0"/>
              <w:right w:val="single" w:color="auto" w:sz="4" w:space="0"/>
            </w:tcBorders>
            <w:noWrap w:val="0"/>
            <w:vAlign w:val="center"/>
          </w:tcPr>
          <w:p w14:paraId="07E33BDB">
            <w:pPr>
              <w:spacing w:line="360" w:lineRule="auto"/>
              <w:jc w:val="both"/>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烟（温）感、模块等</w:t>
            </w:r>
          </w:p>
        </w:tc>
      </w:tr>
      <w:tr w14:paraId="4DD8D532">
        <w:tblPrEx>
          <w:tblCellMar>
            <w:top w:w="0" w:type="dxa"/>
            <w:left w:w="108" w:type="dxa"/>
            <w:bottom w:w="0" w:type="dxa"/>
            <w:right w:w="108" w:type="dxa"/>
          </w:tblCellMar>
        </w:tblPrEx>
        <w:trPr>
          <w:trHeight w:val="577" w:hRule="atLeast"/>
          <w:jc w:val="center"/>
        </w:trPr>
        <w:tc>
          <w:tcPr>
            <w:tcW w:w="869" w:type="dxa"/>
            <w:tcBorders>
              <w:top w:val="nil"/>
              <w:left w:val="single" w:color="auto" w:sz="4" w:space="0"/>
              <w:bottom w:val="single" w:color="auto" w:sz="4" w:space="0"/>
              <w:right w:val="single" w:color="auto" w:sz="4" w:space="0"/>
            </w:tcBorders>
            <w:noWrap/>
            <w:vAlign w:val="center"/>
          </w:tcPr>
          <w:p w14:paraId="60042CD8">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p>
        </w:tc>
        <w:tc>
          <w:tcPr>
            <w:tcW w:w="3210" w:type="dxa"/>
            <w:tcBorders>
              <w:top w:val="nil"/>
              <w:left w:val="nil"/>
              <w:bottom w:val="single" w:color="auto" w:sz="4" w:space="0"/>
              <w:right w:val="single" w:color="auto" w:sz="4" w:space="0"/>
            </w:tcBorders>
            <w:noWrap/>
            <w:vAlign w:val="center"/>
          </w:tcPr>
          <w:p w14:paraId="058E39FB">
            <w:pPr>
              <w:spacing w:line="360" w:lineRule="auto"/>
              <w:jc w:val="both"/>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广播扬声器</w:t>
            </w:r>
          </w:p>
        </w:tc>
        <w:tc>
          <w:tcPr>
            <w:tcW w:w="1159" w:type="dxa"/>
            <w:tcBorders>
              <w:top w:val="nil"/>
              <w:left w:val="nil"/>
              <w:bottom w:val="single" w:color="auto" w:sz="4" w:space="0"/>
              <w:right w:val="single" w:color="auto" w:sz="4" w:space="0"/>
            </w:tcBorders>
            <w:noWrap/>
            <w:vAlign w:val="center"/>
          </w:tcPr>
          <w:p w14:paraId="19D2F077">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只</w:t>
            </w:r>
          </w:p>
        </w:tc>
        <w:tc>
          <w:tcPr>
            <w:tcW w:w="995" w:type="dxa"/>
            <w:tcBorders>
              <w:top w:val="nil"/>
              <w:left w:val="nil"/>
              <w:bottom w:val="single" w:color="auto" w:sz="4" w:space="0"/>
              <w:right w:val="single" w:color="auto" w:sz="4" w:space="0"/>
            </w:tcBorders>
            <w:noWrap/>
            <w:vAlign w:val="center"/>
          </w:tcPr>
          <w:p w14:paraId="3D9C4AA9">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209</w:t>
            </w:r>
          </w:p>
        </w:tc>
        <w:tc>
          <w:tcPr>
            <w:tcW w:w="3219" w:type="dxa"/>
            <w:tcBorders>
              <w:top w:val="nil"/>
              <w:left w:val="nil"/>
              <w:bottom w:val="single" w:color="auto" w:sz="4" w:space="0"/>
              <w:right w:val="single" w:color="auto" w:sz="4" w:space="0"/>
            </w:tcBorders>
            <w:noWrap w:val="0"/>
            <w:vAlign w:val="center"/>
          </w:tcPr>
          <w:p w14:paraId="6200F587">
            <w:pPr>
              <w:spacing w:line="360" w:lineRule="auto"/>
              <w:ind w:firstLine="640" w:firstLineChars="200"/>
              <w:jc w:val="center"/>
              <w:outlineLvl w:val="1"/>
              <w:rPr>
                <w:rFonts w:hint="eastAsia" w:ascii="Times New Roman" w:hAnsi="Times New Roman" w:eastAsia="仿宋_GB2312" w:cs="Times New Roman"/>
                <w:sz w:val="32"/>
                <w:szCs w:val="32"/>
                <w:lang w:val="en-US" w:eastAsia="zh-CN"/>
              </w:rPr>
            </w:pPr>
          </w:p>
        </w:tc>
      </w:tr>
      <w:tr w14:paraId="2E60DD88">
        <w:tblPrEx>
          <w:tblCellMar>
            <w:top w:w="0" w:type="dxa"/>
            <w:left w:w="108" w:type="dxa"/>
            <w:bottom w:w="0" w:type="dxa"/>
            <w:right w:w="108" w:type="dxa"/>
          </w:tblCellMar>
        </w:tblPrEx>
        <w:trPr>
          <w:trHeight w:val="577" w:hRule="atLeast"/>
          <w:jc w:val="center"/>
        </w:trPr>
        <w:tc>
          <w:tcPr>
            <w:tcW w:w="869" w:type="dxa"/>
            <w:tcBorders>
              <w:top w:val="nil"/>
              <w:left w:val="single" w:color="auto" w:sz="4" w:space="0"/>
              <w:bottom w:val="single" w:color="auto" w:sz="4" w:space="0"/>
              <w:right w:val="single" w:color="auto" w:sz="4" w:space="0"/>
            </w:tcBorders>
            <w:noWrap/>
            <w:vAlign w:val="center"/>
          </w:tcPr>
          <w:p w14:paraId="15D5DDEC">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p>
        </w:tc>
        <w:tc>
          <w:tcPr>
            <w:tcW w:w="3210" w:type="dxa"/>
            <w:tcBorders>
              <w:top w:val="nil"/>
              <w:left w:val="nil"/>
              <w:bottom w:val="single" w:color="auto" w:sz="4" w:space="0"/>
              <w:right w:val="single" w:color="auto" w:sz="4" w:space="0"/>
            </w:tcBorders>
            <w:noWrap/>
            <w:vAlign w:val="center"/>
          </w:tcPr>
          <w:p w14:paraId="2A249E48">
            <w:pPr>
              <w:spacing w:line="360" w:lineRule="auto"/>
              <w:jc w:val="both"/>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应急照明设施</w:t>
            </w:r>
          </w:p>
        </w:tc>
        <w:tc>
          <w:tcPr>
            <w:tcW w:w="1159" w:type="dxa"/>
            <w:tcBorders>
              <w:top w:val="nil"/>
              <w:left w:val="nil"/>
              <w:bottom w:val="single" w:color="auto" w:sz="4" w:space="0"/>
              <w:right w:val="single" w:color="auto" w:sz="4" w:space="0"/>
            </w:tcBorders>
            <w:noWrap/>
            <w:vAlign w:val="center"/>
          </w:tcPr>
          <w:p w14:paraId="5DAC7CF1">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套</w:t>
            </w:r>
          </w:p>
        </w:tc>
        <w:tc>
          <w:tcPr>
            <w:tcW w:w="995" w:type="dxa"/>
            <w:tcBorders>
              <w:top w:val="nil"/>
              <w:left w:val="nil"/>
              <w:bottom w:val="single" w:color="auto" w:sz="4" w:space="0"/>
              <w:right w:val="single" w:color="auto" w:sz="4" w:space="0"/>
            </w:tcBorders>
            <w:noWrap/>
            <w:vAlign w:val="center"/>
          </w:tcPr>
          <w:p w14:paraId="4FD7E6BA">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321</w:t>
            </w:r>
          </w:p>
        </w:tc>
        <w:tc>
          <w:tcPr>
            <w:tcW w:w="3219" w:type="dxa"/>
            <w:tcBorders>
              <w:top w:val="nil"/>
              <w:left w:val="nil"/>
              <w:bottom w:val="single" w:color="auto" w:sz="4" w:space="0"/>
              <w:right w:val="single" w:color="auto" w:sz="4" w:space="0"/>
            </w:tcBorders>
            <w:noWrap w:val="0"/>
            <w:vAlign w:val="center"/>
          </w:tcPr>
          <w:p w14:paraId="67BEA1C0">
            <w:pPr>
              <w:spacing w:line="360" w:lineRule="auto"/>
              <w:ind w:firstLine="640" w:firstLineChars="200"/>
              <w:jc w:val="center"/>
              <w:outlineLvl w:val="1"/>
              <w:rPr>
                <w:rFonts w:hint="eastAsia" w:ascii="Times New Roman" w:hAnsi="Times New Roman" w:eastAsia="仿宋_GB2312" w:cs="Times New Roman"/>
                <w:sz w:val="32"/>
                <w:szCs w:val="32"/>
                <w:lang w:val="en-US" w:eastAsia="zh-CN"/>
              </w:rPr>
            </w:pPr>
          </w:p>
        </w:tc>
      </w:tr>
      <w:tr w14:paraId="35F81AA1">
        <w:tblPrEx>
          <w:tblCellMar>
            <w:top w:w="0" w:type="dxa"/>
            <w:left w:w="108" w:type="dxa"/>
            <w:bottom w:w="0" w:type="dxa"/>
            <w:right w:w="108" w:type="dxa"/>
          </w:tblCellMar>
        </w:tblPrEx>
        <w:trPr>
          <w:trHeight w:val="440" w:hRule="atLeast"/>
          <w:jc w:val="center"/>
        </w:trPr>
        <w:tc>
          <w:tcPr>
            <w:tcW w:w="869" w:type="dxa"/>
            <w:tcBorders>
              <w:top w:val="nil"/>
              <w:left w:val="single" w:color="auto" w:sz="4" w:space="0"/>
              <w:bottom w:val="single" w:color="auto" w:sz="4" w:space="0"/>
              <w:right w:val="single" w:color="auto" w:sz="4" w:space="0"/>
            </w:tcBorders>
            <w:noWrap/>
            <w:vAlign w:val="center"/>
          </w:tcPr>
          <w:p w14:paraId="57C5FAD8">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w:t>
            </w:r>
          </w:p>
        </w:tc>
        <w:tc>
          <w:tcPr>
            <w:tcW w:w="3210" w:type="dxa"/>
            <w:tcBorders>
              <w:top w:val="nil"/>
              <w:left w:val="nil"/>
              <w:bottom w:val="single" w:color="auto" w:sz="4" w:space="0"/>
              <w:right w:val="single" w:color="auto" w:sz="4" w:space="0"/>
            </w:tcBorders>
            <w:noWrap/>
            <w:vAlign w:val="center"/>
          </w:tcPr>
          <w:p w14:paraId="2ABEF2CA">
            <w:pPr>
              <w:spacing w:line="360" w:lineRule="auto"/>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电气火灾监控系统</w:t>
            </w:r>
          </w:p>
        </w:tc>
        <w:tc>
          <w:tcPr>
            <w:tcW w:w="1159" w:type="dxa"/>
            <w:tcBorders>
              <w:top w:val="nil"/>
              <w:left w:val="nil"/>
              <w:bottom w:val="single" w:color="auto" w:sz="4" w:space="0"/>
              <w:right w:val="single" w:color="auto" w:sz="4" w:space="0"/>
            </w:tcBorders>
            <w:noWrap/>
            <w:vAlign w:val="center"/>
          </w:tcPr>
          <w:p w14:paraId="1F088A39">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套</w:t>
            </w:r>
          </w:p>
        </w:tc>
        <w:tc>
          <w:tcPr>
            <w:tcW w:w="995" w:type="dxa"/>
            <w:tcBorders>
              <w:top w:val="nil"/>
              <w:left w:val="nil"/>
              <w:bottom w:val="single" w:color="auto" w:sz="4" w:space="0"/>
              <w:right w:val="single" w:color="auto" w:sz="4" w:space="0"/>
            </w:tcBorders>
            <w:noWrap/>
            <w:vAlign w:val="center"/>
          </w:tcPr>
          <w:p w14:paraId="62F84E1F">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p>
        </w:tc>
        <w:tc>
          <w:tcPr>
            <w:tcW w:w="3219" w:type="dxa"/>
            <w:tcBorders>
              <w:top w:val="nil"/>
              <w:left w:val="nil"/>
              <w:bottom w:val="single" w:color="auto" w:sz="4" w:space="0"/>
              <w:right w:val="single" w:color="auto" w:sz="4" w:space="0"/>
            </w:tcBorders>
            <w:noWrap w:val="0"/>
            <w:vAlign w:val="center"/>
          </w:tcPr>
          <w:p w14:paraId="4491535F">
            <w:pPr>
              <w:spacing w:line="360" w:lineRule="auto"/>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整套设备</w:t>
            </w:r>
          </w:p>
        </w:tc>
      </w:tr>
      <w:tr w14:paraId="58D0D847">
        <w:tblPrEx>
          <w:tblCellMar>
            <w:top w:w="0" w:type="dxa"/>
            <w:left w:w="108" w:type="dxa"/>
            <w:bottom w:w="0" w:type="dxa"/>
            <w:right w:w="108" w:type="dxa"/>
          </w:tblCellMar>
        </w:tblPrEx>
        <w:trPr>
          <w:trHeight w:val="577" w:hRule="atLeast"/>
          <w:jc w:val="center"/>
        </w:trPr>
        <w:tc>
          <w:tcPr>
            <w:tcW w:w="869" w:type="dxa"/>
            <w:tcBorders>
              <w:top w:val="nil"/>
              <w:left w:val="single" w:color="auto" w:sz="4" w:space="0"/>
              <w:bottom w:val="single" w:color="auto" w:sz="4" w:space="0"/>
              <w:right w:val="single" w:color="auto" w:sz="4" w:space="0"/>
            </w:tcBorders>
            <w:noWrap/>
            <w:vAlign w:val="center"/>
          </w:tcPr>
          <w:p w14:paraId="421BE764">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w:t>
            </w:r>
          </w:p>
        </w:tc>
        <w:tc>
          <w:tcPr>
            <w:tcW w:w="3210" w:type="dxa"/>
            <w:tcBorders>
              <w:top w:val="nil"/>
              <w:left w:val="nil"/>
              <w:bottom w:val="single" w:color="auto" w:sz="4" w:space="0"/>
              <w:right w:val="single" w:color="auto" w:sz="4" w:space="0"/>
            </w:tcBorders>
            <w:noWrap/>
            <w:vAlign w:val="center"/>
          </w:tcPr>
          <w:p w14:paraId="4FAA244E">
            <w:pPr>
              <w:spacing w:line="360" w:lineRule="auto"/>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防火门监控</w:t>
            </w:r>
          </w:p>
        </w:tc>
        <w:tc>
          <w:tcPr>
            <w:tcW w:w="1159" w:type="dxa"/>
            <w:tcBorders>
              <w:top w:val="nil"/>
              <w:left w:val="nil"/>
              <w:bottom w:val="single" w:color="auto" w:sz="4" w:space="0"/>
              <w:right w:val="single" w:color="auto" w:sz="4" w:space="0"/>
            </w:tcBorders>
            <w:noWrap/>
            <w:vAlign w:val="center"/>
          </w:tcPr>
          <w:p w14:paraId="5961683B">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套</w:t>
            </w:r>
          </w:p>
        </w:tc>
        <w:tc>
          <w:tcPr>
            <w:tcW w:w="995" w:type="dxa"/>
            <w:tcBorders>
              <w:top w:val="nil"/>
              <w:left w:val="nil"/>
              <w:bottom w:val="single" w:color="auto" w:sz="4" w:space="0"/>
              <w:right w:val="single" w:color="auto" w:sz="4" w:space="0"/>
            </w:tcBorders>
            <w:noWrap/>
            <w:vAlign w:val="center"/>
          </w:tcPr>
          <w:p w14:paraId="5B8CDA9D">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p>
        </w:tc>
        <w:tc>
          <w:tcPr>
            <w:tcW w:w="3219" w:type="dxa"/>
            <w:tcBorders>
              <w:top w:val="nil"/>
              <w:left w:val="nil"/>
              <w:bottom w:val="single" w:color="auto" w:sz="4" w:space="0"/>
              <w:right w:val="single" w:color="auto" w:sz="4" w:space="0"/>
            </w:tcBorders>
            <w:noWrap w:val="0"/>
            <w:vAlign w:val="center"/>
          </w:tcPr>
          <w:p w14:paraId="27D8ADB4">
            <w:pPr>
              <w:spacing w:line="360" w:lineRule="auto"/>
              <w:ind w:firstLine="640" w:firstLineChars="200"/>
              <w:outlineLvl w:val="1"/>
              <w:rPr>
                <w:rFonts w:hint="eastAsia" w:ascii="Times New Roman" w:hAnsi="Times New Roman" w:eastAsia="仿宋_GB2312" w:cs="Times New Roman"/>
                <w:sz w:val="32"/>
                <w:szCs w:val="32"/>
                <w:lang w:val="en-US" w:eastAsia="zh-CN"/>
              </w:rPr>
            </w:pPr>
          </w:p>
        </w:tc>
      </w:tr>
      <w:tr w14:paraId="6D6F3883">
        <w:tblPrEx>
          <w:tblCellMar>
            <w:top w:w="0" w:type="dxa"/>
            <w:left w:w="108" w:type="dxa"/>
            <w:bottom w:w="0" w:type="dxa"/>
            <w:right w:w="108" w:type="dxa"/>
          </w:tblCellMar>
        </w:tblPrEx>
        <w:trPr>
          <w:trHeight w:val="819" w:hRule="atLeast"/>
          <w:jc w:val="center"/>
        </w:trPr>
        <w:tc>
          <w:tcPr>
            <w:tcW w:w="869" w:type="dxa"/>
            <w:tcBorders>
              <w:top w:val="nil"/>
              <w:left w:val="single" w:color="auto" w:sz="4" w:space="0"/>
              <w:bottom w:val="single" w:color="auto" w:sz="4" w:space="0"/>
              <w:right w:val="single" w:color="auto" w:sz="4" w:space="0"/>
            </w:tcBorders>
            <w:noWrap/>
            <w:vAlign w:val="center"/>
          </w:tcPr>
          <w:p w14:paraId="00012A8C">
            <w:pPr>
              <w:wordWrap w:val="0"/>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w:t>
            </w:r>
          </w:p>
        </w:tc>
        <w:tc>
          <w:tcPr>
            <w:tcW w:w="3210" w:type="dxa"/>
            <w:tcBorders>
              <w:top w:val="nil"/>
              <w:left w:val="nil"/>
              <w:bottom w:val="single" w:color="auto" w:sz="4" w:space="0"/>
              <w:right w:val="single" w:color="auto" w:sz="4" w:space="0"/>
            </w:tcBorders>
            <w:noWrap/>
            <w:vAlign w:val="center"/>
          </w:tcPr>
          <w:p w14:paraId="15B6F16D">
            <w:pPr>
              <w:wordWrap w:val="0"/>
              <w:spacing w:line="560" w:lineRule="exact"/>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气体灭火系统</w:t>
            </w:r>
          </w:p>
        </w:tc>
        <w:tc>
          <w:tcPr>
            <w:tcW w:w="1159" w:type="dxa"/>
            <w:tcBorders>
              <w:top w:val="nil"/>
              <w:left w:val="nil"/>
              <w:bottom w:val="single" w:color="auto" w:sz="4" w:space="0"/>
              <w:right w:val="single" w:color="auto" w:sz="4" w:space="0"/>
            </w:tcBorders>
            <w:noWrap/>
            <w:vAlign w:val="center"/>
          </w:tcPr>
          <w:p w14:paraId="301C4E23">
            <w:pPr>
              <w:wordWrap w:val="0"/>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套</w:t>
            </w:r>
          </w:p>
        </w:tc>
        <w:tc>
          <w:tcPr>
            <w:tcW w:w="995" w:type="dxa"/>
            <w:tcBorders>
              <w:top w:val="nil"/>
              <w:left w:val="nil"/>
              <w:bottom w:val="single" w:color="auto" w:sz="4" w:space="0"/>
              <w:right w:val="single" w:color="auto" w:sz="4" w:space="0"/>
            </w:tcBorders>
            <w:noWrap/>
            <w:vAlign w:val="center"/>
          </w:tcPr>
          <w:p w14:paraId="717EC087">
            <w:pPr>
              <w:wordWrap w:val="0"/>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w:t>
            </w:r>
          </w:p>
        </w:tc>
        <w:tc>
          <w:tcPr>
            <w:tcW w:w="3219" w:type="dxa"/>
            <w:tcBorders>
              <w:top w:val="nil"/>
              <w:left w:val="nil"/>
              <w:bottom w:val="single" w:color="auto" w:sz="4" w:space="0"/>
              <w:right w:val="single" w:color="auto" w:sz="4" w:space="0"/>
            </w:tcBorders>
            <w:noWrap w:val="0"/>
            <w:vAlign w:val="center"/>
          </w:tcPr>
          <w:p w14:paraId="6881C120">
            <w:pPr>
              <w:wordWrap w:val="0"/>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含气体主机及其他设备</w:t>
            </w:r>
          </w:p>
        </w:tc>
      </w:tr>
    </w:tbl>
    <w:p w14:paraId="391BD7FE">
      <w:pPr>
        <w:wordWrap w:val="0"/>
        <w:spacing w:line="560" w:lineRule="exact"/>
        <w:ind w:firstLine="560" w:firstLineChars="200"/>
        <w:jc w:val="both"/>
        <w:rPr>
          <w:rFonts w:hint="eastAsia" w:ascii="宋体" w:hAnsi="宋体" w:eastAsia="宋体" w:cs="宋体"/>
          <w:sz w:val="28"/>
          <w:szCs w:val="28"/>
          <w:lang w:val="en-US" w:eastAsia="zh-CN"/>
        </w:rPr>
      </w:pPr>
    </w:p>
    <w:p w14:paraId="3133F1B0">
      <w:pPr>
        <w:wordWrap w:val="0"/>
        <w:spacing w:line="560" w:lineRule="exact"/>
        <w:jc w:val="center"/>
        <w:rPr>
          <w:rFonts w:hint="eastAsia" w:ascii="宋体" w:hAnsi="宋体" w:eastAsia="宋体" w:cs="宋体"/>
          <w:b/>
          <w:bCs/>
          <w:sz w:val="28"/>
          <w:szCs w:val="28"/>
          <w:lang w:val="en-US" w:eastAsia="zh-CN"/>
        </w:rPr>
      </w:pPr>
      <w:bookmarkStart w:id="0" w:name="auto_fouce_22"/>
    </w:p>
    <w:p w14:paraId="58D19995">
      <w:pPr>
        <w:spacing w:line="360" w:lineRule="auto"/>
        <w:jc w:val="center"/>
        <w:outlineLvl w:val="1"/>
        <w:rPr>
          <w:rFonts w:hint="eastAsia" w:ascii="Times New Roman" w:hAnsi="Times New Roman" w:eastAsia="仿宋_GB2312" w:cs="Times New Roman"/>
          <w:b/>
          <w:bCs/>
          <w:sz w:val="32"/>
          <w:szCs w:val="32"/>
          <w:lang w:val="en-US" w:eastAsia="zh-CN"/>
        </w:rPr>
      </w:pPr>
    </w:p>
    <w:p w14:paraId="79F6DF8E">
      <w:pPr>
        <w:spacing w:line="360" w:lineRule="auto"/>
        <w:jc w:val="center"/>
        <w:outlineLvl w:val="1"/>
        <w:rPr>
          <w:rFonts w:hint="eastAsia" w:ascii="Times New Roman" w:hAnsi="Times New Roman" w:eastAsia="仿宋_GB2312" w:cs="Times New Roman"/>
          <w:b/>
          <w:bCs/>
          <w:sz w:val="32"/>
          <w:szCs w:val="32"/>
          <w:lang w:val="en-US" w:eastAsia="zh-CN"/>
        </w:rPr>
      </w:pPr>
    </w:p>
    <w:p w14:paraId="25F7131F">
      <w:pPr>
        <w:spacing w:line="360" w:lineRule="auto"/>
        <w:jc w:val="center"/>
        <w:outlineLvl w:val="1"/>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消防水系统维保清单</w:t>
      </w:r>
    </w:p>
    <w:tbl>
      <w:tblPr>
        <w:tblStyle w:val="9"/>
        <w:tblpPr w:leftFromText="180" w:rightFromText="180" w:vertAnchor="text" w:horzAnchor="page" w:tblpX="1326" w:tblpY="566"/>
        <w:tblOverlap w:val="never"/>
        <w:tblW w:w="9323" w:type="dxa"/>
        <w:tblInd w:w="0" w:type="dxa"/>
        <w:tblLayout w:type="fixed"/>
        <w:tblCellMar>
          <w:top w:w="0" w:type="dxa"/>
          <w:left w:w="108" w:type="dxa"/>
          <w:bottom w:w="0" w:type="dxa"/>
          <w:right w:w="108" w:type="dxa"/>
        </w:tblCellMar>
      </w:tblPr>
      <w:tblGrid>
        <w:gridCol w:w="1165"/>
        <w:gridCol w:w="3288"/>
        <w:gridCol w:w="1050"/>
        <w:gridCol w:w="1186"/>
        <w:gridCol w:w="2634"/>
      </w:tblGrid>
      <w:tr w14:paraId="41E5A2AB">
        <w:tblPrEx>
          <w:tblCellMar>
            <w:top w:w="0" w:type="dxa"/>
            <w:left w:w="108" w:type="dxa"/>
            <w:bottom w:w="0" w:type="dxa"/>
            <w:right w:w="108" w:type="dxa"/>
          </w:tblCellMar>
        </w:tblPrEx>
        <w:trPr>
          <w:trHeight w:val="565" w:hRule="atLeast"/>
        </w:trPr>
        <w:tc>
          <w:tcPr>
            <w:tcW w:w="1165" w:type="dxa"/>
            <w:tcBorders>
              <w:top w:val="single" w:color="auto" w:sz="4" w:space="0"/>
              <w:left w:val="single" w:color="auto" w:sz="4" w:space="0"/>
              <w:bottom w:val="single" w:color="auto" w:sz="4" w:space="0"/>
              <w:right w:val="single" w:color="auto" w:sz="4" w:space="0"/>
            </w:tcBorders>
            <w:noWrap/>
            <w:vAlign w:val="center"/>
          </w:tcPr>
          <w:p w14:paraId="1AB6D705">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序号</w:t>
            </w:r>
          </w:p>
        </w:tc>
        <w:tc>
          <w:tcPr>
            <w:tcW w:w="3288" w:type="dxa"/>
            <w:tcBorders>
              <w:top w:val="single" w:color="auto" w:sz="4" w:space="0"/>
              <w:left w:val="nil"/>
              <w:bottom w:val="single" w:color="auto" w:sz="4" w:space="0"/>
              <w:right w:val="single" w:color="auto" w:sz="4" w:space="0"/>
            </w:tcBorders>
            <w:noWrap/>
            <w:vAlign w:val="center"/>
          </w:tcPr>
          <w:p w14:paraId="57C128A9">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设备名称</w:t>
            </w:r>
          </w:p>
        </w:tc>
        <w:tc>
          <w:tcPr>
            <w:tcW w:w="1050" w:type="dxa"/>
            <w:tcBorders>
              <w:top w:val="single" w:color="auto" w:sz="4" w:space="0"/>
              <w:left w:val="nil"/>
              <w:bottom w:val="single" w:color="auto" w:sz="4" w:space="0"/>
              <w:right w:val="single" w:color="auto" w:sz="4" w:space="0"/>
            </w:tcBorders>
            <w:noWrap/>
            <w:vAlign w:val="center"/>
          </w:tcPr>
          <w:p w14:paraId="237C5B25">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单位</w:t>
            </w:r>
          </w:p>
        </w:tc>
        <w:tc>
          <w:tcPr>
            <w:tcW w:w="1186" w:type="dxa"/>
            <w:tcBorders>
              <w:top w:val="single" w:color="auto" w:sz="4" w:space="0"/>
              <w:left w:val="nil"/>
              <w:bottom w:val="single" w:color="auto" w:sz="4" w:space="0"/>
              <w:right w:val="single" w:color="auto" w:sz="4" w:space="0"/>
            </w:tcBorders>
            <w:noWrap/>
            <w:vAlign w:val="center"/>
          </w:tcPr>
          <w:p w14:paraId="41A3063E">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数量</w:t>
            </w:r>
          </w:p>
        </w:tc>
        <w:tc>
          <w:tcPr>
            <w:tcW w:w="2634" w:type="dxa"/>
            <w:tcBorders>
              <w:top w:val="single" w:color="auto" w:sz="4" w:space="0"/>
              <w:left w:val="nil"/>
              <w:bottom w:val="single" w:color="auto" w:sz="4" w:space="0"/>
              <w:right w:val="single" w:color="auto" w:sz="4" w:space="0"/>
            </w:tcBorders>
            <w:noWrap w:val="0"/>
            <w:vAlign w:val="center"/>
          </w:tcPr>
          <w:p w14:paraId="68B714E2">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备注</w:t>
            </w:r>
          </w:p>
        </w:tc>
      </w:tr>
      <w:tr w14:paraId="0BA23CF7">
        <w:tblPrEx>
          <w:tblCellMar>
            <w:top w:w="0" w:type="dxa"/>
            <w:left w:w="108" w:type="dxa"/>
            <w:bottom w:w="0" w:type="dxa"/>
            <w:right w:w="108" w:type="dxa"/>
          </w:tblCellMar>
        </w:tblPrEx>
        <w:trPr>
          <w:trHeight w:val="565" w:hRule="atLeast"/>
        </w:trPr>
        <w:tc>
          <w:tcPr>
            <w:tcW w:w="1165" w:type="dxa"/>
            <w:tcBorders>
              <w:top w:val="nil"/>
              <w:left w:val="single" w:color="auto" w:sz="4" w:space="0"/>
              <w:bottom w:val="single" w:color="auto" w:sz="4" w:space="0"/>
              <w:right w:val="single" w:color="auto" w:sz="4" w:space="0"/>
            </w:tcBorders>
            <w:noWrap/>
            <w:vAlign w:val="center"/>
          </w:tcPr>
          <w:p w14:paraId="1CD9DC10">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p>
        </w:tc>
        <w:tc>
          <w:tcPr>
            <w:tcW w:w="3288" w:type="dxa"/>
            <w:tcBorders>
              <w:top w:val="nil"/>
              <w:left w:val="nil"/>
              <w:bottom w:val="single" w:color="auto" w:sz="4" w:space="0"/>
              <w:right w:val="single" w:color="auto" w:sz="4" w:space="0"/>
            </w:tcBorders>
            <w:noWrap/>
            <w:vAlign w:val="center"/>
          </w:tcPr>
          <w:p w14:paraId="222ADBF5">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消火栓水泵</w:t>
            </w:r>
          </w:p>
        </w:tc>
        <w:tc>
          <w:tcPr>
            <w:tcW w:w="1050" w:type="dxa"/>
            <w:tcBorders>
              <w:top w:val="nil"/>
              <w:left w:val="nil"/>
              <w:bottom w:val="single" w:color="auto" w:sz="4" w:space="0"/>
              <w:right w:val="single" w:color="auto" w:sz="4" w:space="0"/>
            </w:tcBorders>
            <w:noWrap/>
            <w:vAlign w:val="center"/>
          </w:tcPr>
          <w:p w14:paraId="28E4F69F">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台</w:t>
            </w:r>
          </w:p>
        </w:tc>
        <w:tc>
          <w:tcPr>
            <w:tcW w:w="1186" w:type="dxa"/>
            <w:tcBorders>
              <w:top w:val="nil"/>
              <w:left w:val="nil"/>
              <w:bottom w:val="single" w:color="auto" w:sz="4" w:space="0"/>
              <w:right w:val="single" w:color="auto" w:sz="4" w:space="0"/>
            </w:tcBorders>
            <w:noWrap/>
            <w:vAlign w:val="center"/>
          </w:tcPr>
          <w:p w14:paraId="2C760F5F">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p>
        </w:tc>
        <w:tc>
          <w:tcPr>
            <w:tcW w:w="2634" w:type="dxa"/>
            <w:tcBorders>
              <w:top w:val="nil"/>
              <w:left w:val="nil"/>
              <w:bottom w:val="single" w:color="auto" w:sz="4" w:space="0"/>
              <w:right w:val="single" w:color="auto" w:sz="4" w:space="0"/>
            </w:tcBorders>
            <w:noWrap w:val="0"/>
            <w:vAlign w:val="center"/>
          </w:tcPr>
          <w:p w14:paraId="48A39F74">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含水泵控制柜</w:t>
            </w:r>
          </w:p>
        </w:tc>
      </w:tr>
      <w:tr w14:paraId="1BDD9AEA">
        <w:tblPrEx>
          <w:tblCellMar>
            <w:top w:w="0" w:type="dxa"/>
            <w:left w:w="108" w:type="dxa"/>
            <w:bottom w:w="0" w:type="dxa"/>
            <w:right w:w="108" w:type="dxa"/>
          </w:tblCellMar>
        </w:tblPrEx>
        <w:trPr>
          <w:trHeight w:val="565" w:hRule="atLeast"/>
        </w:trPr>
        <w:tc>
          <w:tcPr>
            <w:tcW w:w="1165" w:type="dxa"/>
            <w:tcBorders>
              <w:top w:val="nil"/>
              <w:left w:val="single" w:color="auto" w:sz="4" w:space="0"/>
              <w:bottom w:val="single" w:color="auto" w:sz="4" w:space="0"/>
              <w:right w:val="single" w:color="auto" w:sz="4" w:space="0"/>
            </w:tcBorders>
            <w:noWrap/>
            <w:vAlign w:val="center"/>
          </w:tcPr>
          <w:p w14:paraId="58C52EA6">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p>
        </w:tc>
        <w:tc>
          <w:tcPr>
            <w:tcW w:w="3288" w:type="dxa"/>
            <w:tcBorders>
              <w:top w:val="nil"/>
              <w:left w:val="nil"/>
              <w:bottom w:val="single" w:color="auto" w:sz="4" w:space="0"/>
              <w:right w:val="single" w:color="auto" w:sz="4" w:space="0"/>
            </w:tcBorders>
            <w:noWrap/>
            <w:vAlign w:val="center"/>
          </w:tcPr>
          <w:p w14:paraId="6EDB326C">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喷淋水泵</w:t>
            </w:r>
          </w:p>
        </w:tc>
        <w:tc>
          <w:tcPr>
            <w:tcW w:w="1050" w:type="dxa"/>
            <w:tcBorders>
              <w:top w:val="nil"/>
              <w:left w:val="nil"/>
              <w:bottom w:val="single" w:color="auto" w:sz="4" w:space="0"/>
              <w:right w:val="single" w:color="auto" w:sz="4" w:space="0"/>
            </w:tcBorders>
            <w:noWrap/>
            <w:vAlign w:val="center"/>
          </w:tcPr>
          <w:p w14:paraId="2129E96A">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台</w:t>
            </w:r>
          </w:p>
        </w:tc>
        <w:tc>
          <w:tcPr>
            <w:tcW w:w="1186" w:type="dxa"/>
            <w:tcBorders>
              <w:top w:val="nil"/>
              <w:left w:val="nil"/>
              <w:bottom w:val="single" w:color="auto" w:sz="4" w:space="0"/>
              <w:right w:val="single" w:color="auto" w:sz="4" w:space="0"/>
            </w:tcBorders>
            <w:noWrap/>
            <w:vAlign w:val="center"/>
          </w:tcPr>
          <w:p w14:paraId="3C1C8569">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p>
        </w:tc>
        <w:tc>
          <w:tcPr>
            <w:tcW w:w="2634" w:type="dxa"/>
            <w:tcBorders>
              <w:top w:val="nil"/>
              <w:left w:val="nil"/>
              <w:bottom w:val="single" w:color="auto" w:sz="4" w:space="0"/>
              <w:right w:val="single" w:color="auto" w:sz="4" w:space="0"/>
            </w:tcBorders>
            <w:noWrap w:val="0"/>
            <w:vAlign w:val="center"/>
          </w:tcPr>
          <w:p w14:paraId="12BB9FFF">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含水泵控制柜</w:t>
            </w:r>
          </w:p>
        </w:tc>
      </w:tr>
      <w:tr w14:paraId="61721150">
        <w:tblPrEx>
          <w:tblCellMar>
            <w:top w:w="0" w:type="dxa"/>
            <w:left w:w="108" w:type="dxa"/>
            <w:bottom w:w="0" w:type="dxa"/>
            <w:right w:w="108" w:type="dxa"/>
          </w:tblCellMar>
        </w:tblPrEx>
        <w:trPr>
          <w:trHeight w:val="565" w:hRule="atLeast"/>
        </w:trPr>
        <w:tc>
          <w:tcPr>
            <w:tcW w:w="1165" w:type="dxa"/>
            <w:tcBorders>
              <w:top w:val="nil"/>
              <w:left w:val="single" w:color="auto" w:sz="4" w:space="0"/>
              <w:bottom w:val="single" w:color="auto" w:sz="4" w:space="0"/>
              <w:right w:val="single" w:color="auto" w:sz="4" w:space="0"/>
            </w:tcBorders>
            <w:noWrap/>
            <w:vAlign w:val="center"/>
          </w:tcPr>
          <w:p w14:paraId="51999F7C">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p>
        </w:tc>
        <w:tc>
          <w:tcPr>
            <w:tcW w:w="3288" w:type="dxa"/>
            <w:tcBorders>
              <w:top w:val="nil"/>
              <w:left w:val="nil"/>
              <w:bottom w:val="single" w:color="auto" w:sz="4" w:space="0"/>
              <w:right w:val="single" w:color="auto" w:sz="4" w:space="0"/>
            </w:tcBorders>
            <w:noWrap/>
            <w:vAlign w:val="center"/>
          </w:tcPr>
          <w:p w14:paraId="46A9F8B4">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室外消火栓水泵</w:t>
            </w:r>
          </w:p>
        </w:tc>
        <w:tc>
          <w:tcPr>
            <w:tcW w:w="1050" w:type="dxa"/>
            <w:tcBorders>
              <w:top w:val="nil"/>
              <w:left w:val="nil"/>
              <w:bottom w:val="single" w:color="auto" w:sz="4" w:space="0"/>
              <w:right w:val="single" w:color="auto" w:sz="4" w:space="0"/>
            </w:tcBorders>
            <w:noWrap/>
            <w:vAlign w:val="center"/>
          </w:tcPr>
          <w:p w14:paraId="442FD5DA">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台</w:t>
            </w:r>
          </w:p>
        </w:tc>
        <w:tc>
          <w:tcPr>
            <w:tcW w:w="1186" w:type="dxa"/>
            <w:tcBorders>
              <w:top w:val="nil"/>
              <w:left w:val="nil"/>
              <w:bottom w:val="single" w:color="auto" w:sz="4" w:space="0"/>
              <w:right w:val="single" w:color="auto" w:sz="4" w:space="0"/>
            </w:tcBorders>
            <w:noWrap/>
            <w:vAlign w:val="center"/>
          </w:tcPr>
          <w:p w14:paraId="7702476C">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p>
        </w:tc>
        <w:tc>
          <w:tcPr>
            <w:tcW w:w="2634" w:type="dxa"/>
            <w:tcBorders>
              <w:top w:val="nil"/>
              <w:left w:val="nil"/>
              <w:bottom w:val="single" w:color="auto" w:sz="4" w:space="0"/>
              <w:right w:val="single" w:color="auto" w:sz="4" w:space="0"/>
            </w:tcBorders>
            <w:noWrap w:val="0"/>
            <w:vAlign w:val="center"/>
          </w:tcPr>
          <w:p w14:paraId="1EBE5F5C">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含水泵控制柜</w:t>
            </w:r>
          </w:p>
        </w:tc>
      </w:tr>
      <w:tr w14:paraId="50529144">
        <w:tblPrEx>
          <w:tblCellMar>
            <w:top w:w="0" w:type="dxa"/>
            <w:left w:w="108" w:type="dxa"/>
            <w:bottom w:w="0" w:type="dxa"/>
            <w:right w:w="108" w:type="dxa"/>
          </w:tblCellMar>
        </w:tblPrEx>
        <w:trPr>
          <w:trHeight w:val="565" w:hRule="atLeast"/>
        </w:trPr>
        <w:tc>
          <w:tcPr>
            <w:tcW w:w="1165" w:type="dxa"/>
            <w:tcBorders>
              <w:top w:val="nil"/>
              <w:left w:val="single" w:color="auto" w:sz="4" w:space="0"/>
              <w:bottom w:val="single" w:color="auto" w:sz="4" w:space="0"/>
              <w:right w:val="single" w:color="auto" w:sz="4" w:space="0"/>
            </w:tcBorders>
            <w:noWrap/>
            <w:vAlign w:val="center"/>
          </w:tcPr>
          <w:p w14:paraId="24682EF3">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p>
        </w:tc>
        <w:tc>
          <w:tcPr>
            <w:tcW w:w="3288" w:type="dxa"/>
            <w:tcBorders>
              <w:top w:val="nil"/>
              <w:left w:val="nil"/>
              <w:bottom w:val="single" w:color="auto" w:sz="4" w:space="0"/>
              <w:right w:val="single" w:color="auto" w:sz="4" w:space="0"/>
            </w:tcBorders>
            <w:noWrap/>
            <w:vAlign w:val="center"/>
          </w:tcPr>
          <w:p w14:paraId="250659DD">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水泵接合器</w:t>
            </w:r>
          </w:p>
        </w:tc>
        <w:tc>
          <w:tcPr>
            <w:tcW w:w="1050" w:type="dxa"/>
            <w:tcBorders>
              <w:top w:val="nil"/>
              <w:left w:val="nil"/>
              <w:bottom w:val="single" w:color="auto" w:sz="4" w:space="0"/>
              <w:right w:val="single" w:color="auto" w:sz="4" w:space="0"/>
            </w:tcBorders>
            <w:noWrap/>
            <w:vAlign w:val="center"/>
          </w:tcPr>
          <w:p w14:paraId="653DE46B">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台</w:t>
            </w:r>
          </w:p>
        </w:tc>
        <w:tc>
          <w:tcPr>
            <w:tcW w:w="1186" w:type="dxa"/>
            <w:tcBorders>
              <w:top w:val="nil"/>
              <w:left w:val="nil"/>
              <w:bottom w:val="single" w:color="auto" w:sz="4" w:space="0"/>
              <w:right w:val="single" w:color="auto" w:sz="4" w:space="0"/>
            </w:tcBorders>
            <w:noWrap/>
            <w:vAlign w:val="center"/>
          </w:tcPr>
          <w:p w14:paraId="469C02E4">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p>
        </w:tc>
        <w:tc>
          <w:tcPr>
            <w:tcW w:w="2634" w:type="dxa"/>
            <w:tcBorders>
              <w:top w:val="nil"/>
              <w:left w:val="nil"/>
              <w:bottom w:val="single" w:color="auto" w:sz="4" w:space="0"/>
              <w:right w:val="single" w:color="auto" w:sz="4" w:space="0"/>
            </w:tcBorders>
            <w:noWrap w:val="0"/>
            <w:vAlign w:val="center"/>
          </w:tcPr>
          <w:p w14:paraId="7B5B301E">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消火栓及喷淋</w:t>
            </w:r>
          </w:p>
        </w:tc>
      </w:tr>
      <w:tr w14:paraId="39CEFFA2">
        <w:tblPrEx>
          <w:tblCellMar>
            <w:top w:w="0" w:type="dxa"/>
            <w:left w:w="108" w:type="dxa"/>
            <w:bottom w:w="0" w:type="dxa"/>
            <w:right w:w="108" w:type="dxa"/>
          </w:tblCellMar>
        </w:tblPrEx>
        <w:trPr>
          <w:trHeight w:val="565" w:hRule="atLeast"/>
        </w:trPr>
        <w:tc>
          <w:tcPr>
            <w:tcW w:w="1165" w:type="dxa"/>
            <w:tcBorders>
              <w:top w:val="nil"/>
              <w:left w:val="single" w:color="auto" w:sz="4" w:space="0"/>
              <w:bottom w:val="single" w:color="auto" w:sz="4" w:space="0"/>
              <w:right w:val="single" w:color="auto" w:sz="4" w:space="0"/>
            </w:tcBorders>
            <w:noWrap/>
            <w:vAlign w:val="center"/>
          </w:tcPr>
          <w:p w14:paraId="7C3B3AFC">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p>
        </w:tc>
        <w:tc>
          <w:tcPr>
            <w:tcW w:w="3288" w:type="dxa"/>
            <w:tcBorders>
              <w:top w:val="nil"/>
              <w:left w:val="nil"/>
              <w:bottom w:val="single" w:color="auto" w:sz="4" w:space="0"/>
              <w:right w:val="single" w:color="auto" w:sz="4" w:space="0"/>
            </w:tcBorders>
            <w:noWrap/>
            <w:vAlign w:val="center"/>
          </w:tcPr>
          <w:p w14:paraId="5CF549A4">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湿式报警阀组</w:t>
            </w:r>
          </w:p>
        </w:tc>
        <w:tc>
          <w:tcPr>
            <w:tcW w:w="1050" w:type="dxa"/>
            <w:tcBorders>
              <w:top w:val="nil"/>
              <w:left w:val="nil"/>
              <w:bottom w:val="single" w:color="auto" w:sz="4" w:space="0"/>
              <w:right w:val="single" w:color="auto" w:sz="4" w:space="0"/>
            </w:tcBorders>
            <w:noWrap/>
            <w:vAlign w:val="center"/>
          </w:tcPr>
          <w:p w14:paraId="3407EEFC">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台</w:t>
            </w:r>
          </w:p>
        </w:tc>
        <w:tc>
          <w:tcPr>
            <w:tcW w:w="1186" w:type="dxa"/>
            <w:tcBorders>
              <w:top w:val="nil"/>
              <w:left w:val="nil"/>
              <w:bottom w:val="single" w:color="auto" w:sz="4" w:space="0"/>
              <w:right w:val="single" w:color="auto" w:sz="4" w:space="0"/>
            </w:tcBorders>
            <w:noWrap/>
            <w:vAlign w:val="center"/>
          </w:tcPr>
          <w:p w14:paraId="5BCDD741">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p>
        </w:tc>
        <w:tc>
          <w:tcPr>
            <w:tcW w:w="2634" w:type="dxa"/>
            <w:tcBorders>
              <w:top w:val="nil"/>
              <w:left w:val="nil"/>
              <w:bottom w:val="single" w:color="auto" w:sz="4" w:space="0"/>
              <w:right w:val="single" w:color="auto" w:sz="4" w:space="0"/>
            </w:tcBorders>
            <w:noWrap w:val="0"/>
            <w:vAlign w:val="center"/>
          </w:tcPr>
          <w:p w14:paraId="7471DC3D">
            <w:pPr>
              <w:spacing w:line="360" w:lineRule="auto"/>
              <w:jc w:val="center"/>
              <w:outlineLvl w:val="1"/>
              <w:rPr>
                <w:rFonts w:hint="eastAsia" w:ascii="Times New Roman" w:hAnsi="Times New Roman" w:eastAsia="仿宋_GB2312" w:cs="Times New Roman"/>
                <w:sz w:val="32"/>
                <w:szCs w:val="32"/>
                <w:lang w:val="en-US" w:eastAsia="zh-CN"/>
              </w:rPr>
            </w:pPr>
          </w:p>
        </w:tc>
      </w:tr>
      <w:tr w14:paraId="098639F4">
        <w:tblPrEx>
          <w:tblCellMar>
            <w:top w:w="0" w:type="dxa"/>
            <w:left w:w="108" w:type="dxa"/>
            <w:bottom w:w="0" w:type="dxa"/>
            <w:right w:w="108" w:type="dxa"/>
          </w:tblCellMar>
        </w:tblPrEx>
        <w:trPr>
          <w:trHeight w:val="565" w:hRule="atLeast"/>
        </w:trPr>
        <w:tc>
          <w:tcPr>
            <w:tcW w:w="1165" w:type="dxa"/>
            <w:tcBorders>
              <w:top w:val="nil"/>
              <w:left w:val="single" w:color="auto" w:sz="4" w:space="0"/>
              <w:bottom w:val="single" w:color="auto" w:sz="4" w:space="0"/>
              <w:right w:val="single" w:color="auto" w:sz="4" w:space="0"/>
            </w:tcBorders>
            <w:noWrap/>
            <w:vAlign w:val="center"/>
          </w:tcPr>
          <w:p w14:paraId="3D8FB83B">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p>
        </w:tc>
        <w:tc>
          <w:tcPr>
            <w:tcW w:w="3288" w:type="dxa"/>
            <w:tcBorders>
              <w:top w:val="nil"/>
              <w:left w:val="nil"/>
              <w:bottom w:val="single" w:color="auto" w:sz="4" w:space="0"/>
              <w:right w:val="single" w:color="auto" w:sz="4" w:space="0"/>
            </w:tcBorders>
            <w:noWrap/>
            <w:vAlign w:val="center"/>
          </w:tcPr>
          <w:p w14:paraId="10234D6F">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消火栓箱</w:t>
            </w:r>
          </w:p>
        </w:tc>
        <w:tc>
          <w:tcPr>
            <w:tcW w:w="1050" w:type="dxa"/>
            <w:tcBorders>
              <w:top w:val="nil"/>
              <w:left w:val="nil"/>
              <w:bottom w:val="single" w:color="auto" w:sz="4" w:space="0"/>
              <w:right w:val="single" w:color="auto" w:sz="4" w:space="0"/>
            </w:tcBorders>
            <w:noWrap/>
            <w:vAlign w:val="center"/>
          </w:tcPr>
          <w:p w14:paraId="1BD75642">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套</w:t>
            </w:r>
          </w:p>
        </w:tc>
        <w:tc>
          <w:tcPr>
            <w:tcW w:w="1186" w:type="dxa"/>
            <w:tcBorders>
              <w:top w:val="nil"/>
              <w:left w:val="nil"/>
              <w:bottom w:val="single" w:color="auto" w:sz="4" w:space="0"/>
              <w:right w:val="single" w:color="auto" w:sz="4" w:space="0"/>
            </w:tcBorders>
            <w:noWrap/>
            <w:vAlign w:val="center"/>
          </w:tcPr>
          <w:p w14:paraId="09546245">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76</w:t>
            </w:r>
          </w:p>
        </w:tc>
        <w:tc>
          <w:tcPr>
            <w:tcW w:w="2634" w:type="dxa"/>
            <w:tcBorders>
              <w:top w:val="nil"/>
              <w:left w:val="nil"/>
              <w:bottom w:val="single" w:color="auto" w:sz="4" w:space="0"/>
              <w:right w:val="single" w:color="auto" w:sz="4" w:space="0"/>
            </w:tcBorders>
            <w:noWrap w:val="0"/>
            <w:vAlign w:val="center"/>
          </w:tcPr>
          <w:p w14:paraId="473FC09B">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含箱内设施</w:t>
            </w:r>
          </w:p>
        </w:tc>
      </w:tr>
      <w:tr w14:paraId="35655D84">
        <w:tblPrEx>
          <w:tblCellMar>
            <w:top w:w="0" w:type="dxa"/>
            <w:left w:w="108" w:type="dxa"/>
            <w:bottom w:w="0" w:type="dxa"/>
            <w:right w:w="108" w:type="dxa"/>
          </w:tblCellMar>
        </w:tblPrEx>
        <w:trPr>
          <w:trHeight w:val="565" w:hRule="atLeast"/>
        </w:trPr>
        <w:tc>
          <w:tcPr>
            <w:tcW w:w="1165" w:type="dxa"/>
            <w:tcBorders>
              <w:top w:val="nil"/>
              <w:left w:val="single" w:color="auto" w:sz="4" w:space="0"/>
              <w:bottom w:val="single" w:color="auto" w:sz="4" w:space="0"/>
              <w:right w:val="single" w:color="auto" w:sz="4" w:space="0"/>
            </w:tcBorders>
            <w:noWrap/>
            <w:vAlign w:val="center"/>
          </w:tcPr>
          <w:p w14:paraId="79988490">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w:t>
            </w:r>
          </w:p>
        </w:tc>
        <w:tc>
          <w:tcPr>
            <w:tcW w:w="3288" w:type="dxa"/>
            <w:tcBorders>
              <w:top w:val="nil"/>
              <w:left w:val="nil"/>
              <w:bottom w:val="single" w:color="auto" w:sz="4" w:space="0"/>
              <w:right w:val="single" w:color="auto" w:sz="4" w:space="0"/>
            </w:tcBorders>
            <w:noWrap/>
            <w:vAlign w:val="center"/>
          </w:tcPr>
          <w:p w14:paraId="20F0E938">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压力开关</w:t>
            </w:r>
          </w:p>
        </w:tc>
        <w:tc>
          <w:tcPr>
            <w:tcW w:w="1050" w:type="dxa"/>
            <w:tcBorders>
              <w:top w:val="nil"/>
              <w:left w:val="nil"/>
              <w:bottom w:val="single" w:color="auto" w:sz="4" w:space="0"/>
              <w:right w:val="single" w:color="auto" w:sz="4" w:space="0"/>
            </w:tcBorders>
            <w:noWrap/>
            <w:vAlign w:val="center"/>
          </w:tcPr>
          <w:p w14:paraId="0BB47CE6">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个</w:t>
            </w:r>
          </w:p>
        </w:tc>
        <w:tc>
          <w:tcPr>
            <w:tcW w:w="1186" w:type="dxa"/>
            <w:tcBorders>
              <w:top w:val="nil"/>
              <w:left w:val="nil"/>
              <w:bottom w:val="single" w:color="auto" w:sz="4" w:space="0"/>
              <w:right w:val="single" w:color="auto" w:sz="4" w:space="0"/>
            </w:tcBorders>
            <w:noWrap/>
            <w:vAlign w:val="center"/>
          </w:tcPr>
          <w:p w14:paraId="49C61D59">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p>
        </w:tc>
        <w:tc>
          <w:tcPr>
            <w:tcW w:w="2634" w:type="dxa"/>
            <w:tcBorders>
              <w:top w:val="nil"/>
              <w:left w:val="nil"/>
              <w:bottom w:val="single" w:color="auto" w:sz="4" w:space="0"/>
              <w:right w:val="single" w:color="auto" w:sz="4" w:space="0"/>
            </w:tcBorders>
            <w:noWrap w:val="0"/>
            <w:vAlign w:val="center"/>
          </w:tcPr>
          <w:p w14:paraId="7C598A14">
            <w:pPr>
              <w:spacing w:line="360" w:lineRule="auto"/>
              <w:jc w:val="center"/>
              <w:outlineLvl w:val="1"/>
              <w:rPr>
                <w:rFonts w:hint="eastAsia" w:ascii="Times New Roman" w:hAnsi="Times New Roman" w:eastAsia="仿宋_GB2312" w:cs="Times New Roman"/>
                <w:sz w:val="32"/>
                <w:szCs w:val="32"/>
                <w:lang w:val="en-US" w:eastAsia="zh-CN"/>
              </w:rPr>
            </w:pPr>
          </w:p>
        </w:tc>
      </w:tr>
      <w:tr w14:paraId="3513C7BB">
        <w:tblPrEx>
          <w:tblCellMar>
            <w:top w:w="0" w:type="dxa"/>
            <w:left w:w="108" w:type="dxa"/>
            <w:bottom w:w="0" w:type="dxa"/>
            <w:right w:w="108" w:type="dxa"/>
          </w:tblCellMar>
        </w:tblPrEx>
        <w:trPr>
          <w:trHeight w:val="565" w:hRule="atLeast"/>
        </w:trPr>
        <w:tc>
          <w:tcPr>
            <w:tcW w:w="1165" w:type="dxa"/>
            <w:tcBorders>
              <w:top w:val="nil"/>
              <w:left w:val="single" w:color="auto" w:sz="4" w:space="0"/>
              <w:bottom w:val="single" w:color="auto" w:sz="4" w:space="0"/>
              <w:right w:val="single" w:color="auto" w:sz="4" w:space="0"/>
            </w:tcBorders>
            <w:noWrap/>
            <w:vAlign w:val="center"/>
          </w:tcPr>
          <w:p w14:paraId="0E16DCEE">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w:t>
            </w:r>
          </w:p>
        </w:tc>
        <w:tc>
          <w:tcPr>
            <w:tcW w:w="3288" w:type="dxa"/>
            <w:tcBorders>
              <w:top w:val="nil"/>
              <w:left w:val="nil"/>
              <w:bottom w:val="single" w:color="auto" w:sz="4" w:space="0"/>
              <w:right w:val="single" w:color="auto" w:sz="4" w:space="0"/>
            </w:tcBorders>
            <w:noWrap/>
            <w:vAlign w:val="center"/>
          </w:tcPr>
          <w:p w14:paraId="79BAA51F">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信号蝶阀</w:t>
            </w:r>
          </w:p>
        </w:tc>
        <w:tc>
          <w:tcPr>
            <w:tcW w:w="1050" w:type="dxa"/>
            <w:tcBorders>
              <w:top w:val="nil"/>
              <w:left w:val="nil"/>
              <w:bottom w:val="single" w:color="auto" w:sz="4" w:space="0"/>
              <w:right w:val="single" w:color="auto" w:sz="4" w:space="0"/>
            </w:tcBorders>
            <w:noWrap/>
            <w:vAlign w:val="center"/>
          </w:tcPr>
          <w:p w14:paraId="5D540FC9">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个</w:t>
            </w:r>
          </w:p>
        </w:tc>
        <w:tc>
          <w:tcPr>
            <w:tcW w:w="1186" w:type="dxa"/>
            <w:tcBorders>
              <w:top w:val="nil"/>
              <w:left w:val="nil"/>
              <w:bottom w:val="single" w:color="auto" w:sz="4" w:space="0"/>
              <w:right w:val="single" w:color="auto" w:sz="4" w:space="0"/>
            </w:tcBorders>
            <w:noWrap/>
            <w:vAlign w:val="center"/>
          </w:tcPr>
          <w:p w14:paraId="486C242F">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12</w:t>
            </w:r>
          </w:p>
        </w:tc>
        <w:tc>
          <w:tcPr>
            <w:tcW w:w="2634" w:type="dxa"/>
            <w:tcBorders>
              <w:top w:val="nil"/>
              <w:left w:val="nil"/>
              <w:bottom w:val="single" w:color="auto" w:sz="4" w:space="0"/>
              <w:right w:val="single" w:color="auto" w:sz="4" w:space="0"/>
            </w:tcBorders>
            <w:noWrap w:val="0"/>
            <w:vAlign w:val="center"/>
          </w:tcPr>
          <w:p w14:paraId="60B260E7">
            <w:pPr>
              <w:spacing w:line="360" w:lineRule="auto"/>
              <w:jc w:val="center"/>
              <w:outlineLvl w:val="1"/>
              <w:rPr>
                <w:rFonts w:hint="eastAsia" w:ascii="Times New Roman" w:hAnsi="Times New Roman" w:eastAsia="仿宋_GB2312" w:cs="Times New Roman"/>
                <w:sz w:val="32"/>
                <w:szCs w:val="32"/>
                <w:lang w:val="en-US" w:eastAsia="zh-CN"/>
              </w:rPr>
            </w:pPr>
          </w:p>
        </w:tc>
      </w:tr>
      <w:tr w14:paraId="7D5EA38D">
        <w:tblPrEx>
          <w:tblCellMar>
            <w:top w:w="0" w:type="dxa"/>
            <w:left w:w="108" w:type="dxa"/>
            <w:bottom w:w="0" w:type="dxa"/>
            <w:right w:w="108" w:type="dxa"/>
          </w:tblCellMar>
        </w:tblPrEx>
        <w:trPr>
          <w:trHeight w:val="565" w:hRule="atLeast"/>
        </w:trPr>
        <w:tc>
          <w:tcPr>
            <w:tcW w:w="1165" w:type="dxa"/>
            <w:tcBorders>
              <w:top w:val="nil"/>
              <w:left w:val="single" w:color="auto" w:sz="4" w:space="0"/>
              <w:bottom w:val="single" w:color="auto" w:sz="4" w:space="0"/>
              <w:right w:val="single" w:color="auto" w:sz="4" w:space="0"/>
            </w:tcBorders>
            <w:noWrap/>
            <w:vAlign w:val="center"/>
          </w:tcPr>
          <w:p w14:paraId="6236C013">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w:t>
            </w:r>
          </w:p>
        </w:tc>
        <w:tc>
          <w:tcPr>
            <w:tcW w:w="3288" w:type="dxa"/>
            <w:tcBorders>
              <w:top w:val="nil"/>
              <w:left w:val="nil"/>
              <w:bottom w:val="single" w:color="auto" w:sz="4" w:space="0"/>
              <w:right w:val="single" w:color="auto" w:sz="4" w:space="0"/>
            </w:tcBorders>
            <w:noWrap/>
            <w:vAlign w:val="center"/>
          </w:tcPr>
          <w:p w14:paraId="480D079C">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水流指示器</w:t>
            </w:r>
          </w:p>
        </w:tc>
        <w:tc>
          <w:tcPr>
            <w:tcW w:w="1050" w:type="dxa"/>
            <w:tcBorders>
              <w:top w:val="nil"/>
              <w:left w:val="nil"/>
              <w:bottom w:val="single" w:color="auto" w:sz="4" w:space="0"/>
              <w:right w:val="single" w:color="auto" w:sz="4" w:space="0"/>
            </w:tcBorders>
            <w:noWrap/>
            <w:vAlign w:val="center"/>
          </w:tcPr>
          <w:p w14:paraId="02144D33">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个</w:t>
            </w:r>
          </w:p>
        </w:tc>
        <w:tc>
          <w:tcPr>
            <w:tcW w:w="1186" w:type="dxa"/>
            <w:tcBorders>
              <w:top w:val="nil"/>
              <w:left w:val="nil"/>
              <w:bottom w:val="single" w:color="auto" w:sz="4" w:space="0"/>
              <w:right w:val="single" w:color="auto" w:sz="4" w:space="0"/>
            </w:tcBorders>
            <w:noWrap/>
            <w:vAlign w:val="center"/>
          </w:tcPr>
          <w:p w14:paraId="2B48E029">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12</w:t>
            </w:r>
          </w:p>
        </w:tc>
        <w:tc>
          <w:tcPr>
            <w:tcW w:w="2634" w:type="dxa"/>
            <w:tcBorders>
              <w:top w:val="nil"/>
              <w:left w:val="nil"/>
              <w:bottom w:val="single" w:color="auto" w:sz="4" w:space="0"/>
              <w:right w:val="single" w:color="auto" w:sz="4" w:space="0"/>
            </w:tcBorders>
            <w:noWrap w:val="0"/>
            <w:vAlign w:val="center"/>
          </w:tcPr>
          <w:p w14:paraId="49B1190A">
            <w:pPr>
              <w:spacing w:line="360" w:lineRule="auto"/>
              <w:jc w:val="center"/>
              <w:outlineLvl w:val="1"/>
              <w:rPr>
                <w:rFonts w:hint="eastAsia" w:ascii="Times New Roman" w:hAnsi="Times New Roman" w:eastAsia="仿宋_GB2312" w:cs="Times New Roman"/>
                <w:sz w:val="32"/>
                <w:szCs w:val="32"/>
                <w:lang w:val="en-US" w:eastAsia="zh-CN"/>
              </w:rPr>
            </w:pPr>
          </w:p>
        </w:tc>
      </w:tr>
      <w:tr w14:paraId="331BB1DC">
        <w:tblPrEx>
          <w:tblCellMar>
            <w:top w:w="0" w:type="dxa"/>
            <w:left w:w="108" w:type="dxa"/>
            <w:bottom w:w="0" w:type="dxa"/>
            <w:right w:w="108" w:type="dxa"/>
          </w:tblCellMar>
        </w:tblPrEx>
        <w:trPr>
          <w:trHeight w:val="565" w:hRule="atLeast"/>
        </w:trPr>
        <w:tc>
          <w:tcPr>
            <w:tcW w:w="1165" w:type="dxa"/>
            <w:tcBorders>
              <w:top w:val="nil"/>
              <w:left w:val="single" w:color="auto" w:sz="4" w:space="0"/>
              <w:bottom w:val="single" w:color="auto" w:sz="4" w:space="0"/>
              <w:right w:val="single" w:color="auto" w:sz="4" w:space="0"/>
            </w:tcBorders>
            <w:noWrap/>
            <w:vAlign w:val="center"/>
          </w:tcPr>
          <w:p w14:paraId="3BD028B1">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w:t>
            </w:r>
          </w:p>
        </w:tc>
        <w:tc>
          <w:tcPr>
            <w:tcW w:w="3288" w:type="dxa"/>
            <w:tcBorders>
              <w:top w:val="nil"/>
              <w:left w:val="nil"/>
              <w:bottom w:val="single" w:color="auto" w:sz="4" w:space="0"/>
              <w:right w:val="single" w:color="auto" w:sz="4" w:space="0"/>
            </w:tcBorders>
            <w:noWrap/>
            <w:vAlign w:val="center"/>
          </w:tcPr>
          <w:p w14:paraId="6A1A23F4">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消防补压系统</w:t>
            </w:r>
          </w:p>
        </w:tc>
        <w:tc>
          <w:tcPr>
            <w:tcW w:w="1050" w:type="dxa"/>
            <w:tcBorders>
              <w:top w:val="nil"/>
              <w:left w:val="nil"/>
              <w:bottom w:val="single" w:color="auto" w:sz="4" w:space="0"/>
              <w:right w:val="single" w:color="auto" w:sz="4" w:space="0"/>
            </w:tcBorders>
            <w:noWrap/>
            <w:vAlign w:val="center"/>
          </w:tcPr>
          <w:p w14:paraId="4374FBE8">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套</w:t>
            </w:r>
          </w:p>
        </w:tc>
        <w:tc>
          <w:tcPr>
            <w:tcW w:w="1186" w:type="dxa"/>
            <w:tcBorders>
              <w:top w:val="nil"/>
              <w:left w:val="nil"/>
              <w:bottom w:val="single" w:color="auto" w:sz="4" w:space="0"/>
              <w:right w:val="single" w:color="auto" w:sz="4" w:space="0"/>
            </w:tcBorders>
            <w:noWrap/>
            <w:vAlign w:val="center"/>
          </w:tcPr>
          <w:p w14:paraId="30A076EC">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p>
        </w:tc>
        <w:tc>
          <w:tcPr>
            <w:tcW w:w="2634" w:type="dxa"/>
            <w:tcBorders>
              <w:top w:val="nil"/>
              <w:left w:val="nil"/>
              <w:bottom w:val="single" w:color="auto" w:sz="4" w:space="0"/>
              <w:right w:val="single" w:color="auto" w:sz="4" w:space="0"/>
            </w:tcBorders>
            <w:noWrap w:val="0"/>
            <w:vAlign w:val="center"/>
          </w:tcPr>
          <w:p w14:paraId="328C2B29">
            <w:pPr>
              <w:spacing w:line="360" w:lineRule="auto"/>
              <w:jc w:val="center"/>
              <w:outlineLvl w:val="1"/>
              <w:rPr>
                <w:rFonts w:hint="eastAsia" w:ascii="Times New Roman" w:hAnsi="Times New Roman" w:eastAsia="仿宋_GB2312" w:cs="Times New Roman"/>
                <w:sz w:val="32"/>
                <w:szCs w:val="32"/>
                <w:lang w:val="en-US" w:eastAsia="zh-CN"/>
              </w:rPr>
            </w:pPr>
          </w:p>
        </w:tc>
      </w:tr>
      <w:tr w14:paraId="79E702B8">
        <w:tblPrEx>
          <w:tblCellMar>
            <w:top w:w="0" w:type="dxa"/>
            <w:left w:w="108" w:type="dxa"/>
            <w:bottom w:w="0" w:type="dxa"/>
            <w:right w:w="108" w:type="dxa"/>
          </w:tblCellMar>
        </w:tblPrEx>
        <w:trPr>
          <w:trHeight w:val="565" w:hRule="atLeast"/>
        </w:trPr>
        <w:tc>
          <w:tcPr>
            <w:tcW w:w="1165" w:type="dxa"/>
            <w:tcBorders>
              <w:top w:val="nil"/>
              <w:left w:val="single" w:color="auto" w:sz="4" w:space="0"/>
              <w:bottom w:val="single" w:color="auto" w:sz="4" w:space="0"/>
              <w:right w:val="single" w:color="auto" w:sz="4" w:space="0"/>
            </w:tcBorders>
            <w:noWrap/>
            <w:vAlign w:val="center"/>
          </w:tcPr>
          <w:p w14:paraId="44E090B9">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11</w:t>
            </w:r>
          </w:p>
        </w:tc>
        <w:tc>
          <w:tcPr>
            <w:tcW w:w="3288" w:type="dxa"/>
            <w:tcBorders>
              <w:top w:val="nil"/>
              <w:left w:val="nil"/>
              <w:bottom w:val="single" w:color="auto" w:sz="4" w:space="0"/>
              <w:right w:val="single" w:color="auto" w:sz="4" w:space="0"/>
            </w:tcBorders>
            <w:noWrap/>
            <w:vAlign w:val="center"/>
          </w:tcPr>
          <w:p w14:paraId="40D1047A">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喷淋头</w:t>
            </w:r>
          </w:p>
        </w:tc>
        <w:tc>
          <w:tcPr>
            <w:tcW w:w="1050" w:type="dxa"/>
            <w:tcBorders>
              <w:top w:val="nil"/>
              <w:left w:val="nil"/>
              <w:bottom w:val="single" w:color="auto" w:sz="4" w:space="0"/>
              <w:right w:val="single" w:color="auto" w:sz="4" w:space="0"/>
            </w:tcBorders>
            <w:noWrap/>
            <w:vAlign w:val="center"/>
          </w:tcPr>
          <w:p w14:paraId="2A30AFB8">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只</w:t>
            </w:r>
          </w:p>
        </w:tc>
        <w:tc>
          <w:tcPr>
            <w:tcW w:w="1186" w:type="dxa"/>
            <w:tcBorders>
              <w:top w:val="nil"/>
              <w:left w:val="nil"/>
              <w:bottom w:val="single" w:color="auto" w:sz="4" w:space="0"/>
              <w:right w:val="single" w:color="auto" w:sz="4" w:space="0"/>
            </w:tcBorders>
            <w:noWrap/>
            <w:vAlign w:val="center"/>
          </w:tcPr>
          <w:p w14:paraId="09BA6A26">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1349</w:t>
            </w:r>
          </w:p>
        </w:tc>
        <w:tc>
          <w:tcPr>
            <w:tcW w:w="2634" w:type="dxa"/>
            <w:tcBorders>
              <w:top w:val="nil"/>
              <w:left w:val="nil"/>
              <w:bottom w:val="single" w:color="auto" w:sz="4" w:space="0"/>
              <w:right w:val="single" w:color="auto" w:sz="4" w:space="0"/>
            </w:tcBorders>
            <w:noWrap w:val="0"/>
            <w:vAlign w:val="center"/>
          </w:tcPr>
          <w:p w14:paraId="166409C2">
            <w:pPr>
              <w:spacing w:line="360" w:lineRule="auto"/>
              <w:jc w:val="center"/>
              <w:outlineLvl w:val="1"/>
              <w:rPr>
                <w:rFonts w:hint="eastAsia" w:ascii="Times New Roman" w:hAnsi="Times New Roman" w:eastAsia="仿宋_GB2312" w:cs="Times New Roman"/>
                <w:sz w:val="32"/>
                <w:szCs w:val="32"/>
                <w:lang w:val="en-US" w:eastAsia="zh-CN"/>
              </w:rPr>
            </w:pPr>
          </w:p>
        </w:tc>
      </w:tr>
      <w:tr w14:paraId="11BB5C2D">
        <w:tblPrEx>
          <w:tblCellMar>
            <w:top w:w="0" w:type="dxa"/>
            <w:left w:w="108" w:type="dxa"/>
            <w:bottom w:w="0" w:type="dxa"/>
            <w:right w:w="108" w:type="dxa"/>
          </w:tblCellMar>
        </w:tblPrEx>
        <w:trPr>
          <w:trHeight w:val="565" w:hRule="atLeast"/>
        </w:trPr>
        <w:tc>
          <w:tcPr>
            <w:tcW w:w="1165" w:type="dxa"/>
            <w:tcBorders>
              <w:top w:val="nil"/>
              <w:left w:val="single" w:color="auto" w:sz="4" w:space="0"/>
              <w:bottom w:val="single" w:color="auto" w:sz="4" w:space="0"/>
              <w:right w:val="single" w:color="auto" w:sz="4" w:space="0"/>
            </w:tcBorders>
            <w:noWrap/>
            <w:vAlign w:val="center"/>
          </w:tcPr>
          <w:p w14:paraId="54661540">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12</w:t>
            </w:r>
          </w:p>
        </w:tc>
        <w:tc>
          <w:tcPr>
            <w:tcW w:w="3288" w:type="dxa"/>
            <w:tcBorders>
              <w:top w:val="nil"/>
              <w:left w:val="nil"/>
              <w:bottom w:val="single" w:color="auto" w:sz="4" w:space="0"/>
              <w:right w:val="single" w:color="auto" w:sz="4" w:space="0"/>
            </w:tcBorders>
            <w:noWrap/>
            <w:vAlign w:val="center"/>
          </w:tcPr>
          <w:p w14:paraId="21D5E1B5">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消防水池</w:t>
            </w:r>
          </w:p>
        </w:tc>
        <w:tc>
          <w:tcPr>
            <w:tcW w:w="1050" w:type="dxa"/>
            <w:tcBorders>
              <w:top w:val="nil"/>
              <w:left w:val="nil"/>
              <w:bottom w:val="single" w:color="auto" w:sz="4" w:space="0"/>
              <w:right w:val="single" w:color="auto" w:sz="4" w:space="0"/>
            </w:tcBorders>
            <w:noWrap/>
            <w:vAlign w:val="center"/>
          </w:tcPr>
          <w:p w14:paraId="29D1A853">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座</w:t>
            </w:r>
          </w:p>
        </w:tc>
        <w:tc>
          <w:tcPr>
            <w:tcW w:w="1186" w:type="dxa"/>
            <w:tcBorders>
              <w:top w:val="nil"/>
              <w:left w:val="nil"/>
              <w:bottom w:val="single" w:color="auto" w:sz="4" w:space="0"/>
              <w:right w:val="single" w:color="auto" w:sz="4" w:space="0"/>
            </w:tcBorders>
            <w:noWrap/>
            <w:vAlign w:val="center"/>
          </w:tcPr>
          <w:p w14:paraId="7F0F0491">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p>
        </w:tc>
        <w:tc>
          <w:tcPr>
            <w:tcW w:w="2634" w:type="dxa"/>
            <w:tcBorders>
              <w:top w:val="nil"/>
              <w:left w:val="nil"/>
              <w:bottom w:val="single" w:color="auto" w:sz="4" w:space="0"/>
              <w:right w:val="single" w:color="auto" w:sz="4" w:space="0"/>
            </w:tcBorders>
            <w:noWrap w:val="0"/>
            <w:vAlign w:val="center"/>
          </w:tcPr>
          <w:p w14:paraId="54608CE5">
            <w:pPr>
              <w:spacing w:line="360" w:lineRule="auto"/>
              <w:jc w:val="center"/>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含液位计</w:t>
            </w:r>
          </w:p>
        </w:tc>
      </w:tr>
    </w:tbl>
    <w:p w14:paraId="030C4F5A">
      <w:pPr>
        <w:spacing w:line="360" w:lineRule="auto"/>
        <w:jc w:val="both"/>
        <w:outlineLvl w:val="1"/>
        <w:rPr>
          <w:rFonts w:hint="eastAsia" w:ascii="Times New Roman" w:hAnsi="Times New Roman" w:eastAsia="仿宋_GB2312" w:cs="Times New Roman"/>
          <w:sz w:val="32"/>
          <w:szCs w:val="32"/>
          <w:lang w:val="en-US" w:eastAsia="zh-CN"/>
        </w:rPr>
      </w:pPr>
    </w:p>
    <w:p w14:paraId="20E35F79">
      <w:pPr>
        <w:spacing w:line="360" w:lineRule="auto"/>
        <w:ind w:firstLine="1928" w:firstLineChars="600"/>
        <w:jc w:val="both"/>
        <w:outlineLvl w:val="1"/>
        <w:rPr>
          <w:rFonts w:hint="eastAsia" w:ascii="Times New Roman" w:hAnsi="Times New Roman" w:eastAsia="仿宋_GB2312" w:cs="Times New Roman"/>
          <w:b/>
          <w:bCs/>
          <w:sz w:val="32"/>
          <w:szCs w:val="32"/>
          <w:lang w:val="en-US" w:eastAsia="zh-CN"/>
        </w:rPr>
        <w:pPrChange w:id="2" w:author="清" w:date="2026-04-30T09:05:55Z">
          <w:pPr>
            <w:spacing w:line="360" w:lineRule="auto"/>
            <w:jc w:val="center"/>
            <w:outlineLvl w:val="1"/>
          </w:pPr>
        </w:pPrChange>
      </w:pPr>
      <w:bookmarkStart w:id="5" w:name="_GoBack"/>
      <w:bookmarkEnd w:id="5"/>
      <w:r>
        <w:rPr>
          <w:rFonts w:hint="eastAsia" w:ascii="Times New Roman" w:hAnsi="Times New Roman" w:eastAsia="仿宋_GB2312" w:cs="Times New Roman"/>
          <w:b/>
          <w:bCs/>
          <w:sz w:val="32"/>
          <w:szCs w:val="32"/>
          <w:lang w:val="en-US" w:eastAsia="zh-CN"/>
        </w:rPr>
        <w:t>防排烟系统维保清单</w:t>
      </w:r>
    </w:p>
    <w:tbl>
      <w:tblPr>
        <w:tblStyle w:val="9"/>
        <w:tblW w:w="6790" w:type="dxa"/>
        <w:tblInd w:w="0" w:type="dxa"/>
        <w:tblLayout w:type="fixed"/>
        <w:tblCellMar>
          <w:top w:w="0" w:type="dxa"/>
          <w:left w:w="108" w:type="dxa"/>
          <w:bottom w:w="0" w:type="dxa"/>
          <w:right w:w="108" w:type="dxa"/>
        </w:tblCellMar>
      </w:tblPr>
      <w:tblGrid>
        <w:gridCol w:w="1073"/>
        <w:gridCol w:w="867"/>
        <w:gridCol w:w="1450"/>
        <w:gridCol w:w="3400"/>
      </w:tblGrid>
      <w:tr w14:paraId="3D2EDE5D">
        <w:tblPrEx>
          <w:tblCellMar>
            <w:top w:w="0" w:type="dxa"/>
            <w:left w:w="108" w:type="dxa"/>
            <w:bottom w:w="0" w:type="dxa"/>
            <w:right w:w="108" w:type="dxa"/>
          </w:tblCellMar>
        </w:tblPrEx>
        <w:trPr>
          <w:trHeight w:val="578" w:hRule="atLeast"/>
        </w:trPr>
        <w:tc>
          <w:tcPr>
            <w:tcW w:w="1073" w:type="dxa"/>
            <w:tcBorders>
              <w:top w:val="single" w:color="auto" w:sz="4" w:space="0"/>
              <w:left w:val="single" w:color="auto" w:sz="4" w:space="0"/>
              <w:bottom w:val="single" w:color="auto" w:sz="4" w:space="0"/>
              <w:right w:val="single" w:color="auto" w:sz="4" w:space="0"/>
            </w:tcBorders>
            <w:noWrap/>
            <w:vAlign w:val="center"/>
          </w:tcPr>
          <w:p w14:paraId="1FEFF523">
            <w:pPr>
              <w:wordWrap w:val="0"/>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序号</w:t>
            </w:r>
          </w:p>
        </w:tc>
        <w:tc>
          <w:tcPr>
            <w:tcW w:w="867" w:type="dxa"/>
            <w:tcBorders>
              <w:top w:val="single" w:color="auto" w:sz="4" w:space="0"/>
              <w:left w:val="nil"/>
              <w:bottom w:val="single" w:color="auto" w:sz="4" w:space="0"/>
              <w:right w:val="single" w:color="auto" w:sz="4" w:space="0"/>
            </w:tcBorders>
            <w:noWrap/>
            <w:vAlign w:val="center"/>
          </w:tcPr>
          <w:p w14:paraId="28600B5F">
            <w:pPr>
              <w:wordWrap w:val="0"/>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单位</w:t>
            </w:r>
          </w:p>
        </w:tc>
        <w:tc>
          <w:tcPr>
            <w:tcW w:w="1450" w:type="dxa"/>
            <w:tcBorders>
              <w:top w:val="single" w:color="auto" w:sz="4" w:space="0"/>
              <w:left w:val="nil"/>
              <w:bottom w:val="single" w:color="auto" w:sz="4" w:space="0"/>
              <w:right w:val="single" w:color="auto" w:sz="4" w:space="0"/>
            </w:tcBorders>
            <w:noWrap/>
            <w:vAlign w:val="center"/>
          </w:tcPr>
          <w:p w14:paraId="063E06BE">
            <w:pPr>
              <w:wordWrap w:val="0"/>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数量</w:t>
            </w:r>
          </w:p>
        </w:tc>
        <w:tc>
          <w:tcPr>
            <w:tcW w:w="3400" w:type="dxa"/>
            <w:tcBorders>
              <w:top w:val="single" w:color="auto" w:sz="4" w:space="0"/>
              <w:left w:val="nil"/>
              <w:bottom w:val="single" w:color="auto" w:sz="4" w:space="0"/>
              <w:right w:val="single" w:color="auto" w:sz="4" w:space="0"/>
            </w:tcBorders>
            <w:noWrap w:val="0"/>
            <w:vAlign w:val="center"/>
          </w:tcPr>
          <w:p w14:paraId="337E65B3">
            <w:pPr>
              <w:wordWrap w:val="0"/>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备注</w:t>
            </w:r>
          </w:p>
        </w:tc>
      </w:tr>
      <w:tr w14:paraId="1487A3CD">
        <w:tblPrEx>
          <w:tblCellMar>
            <w:top w:w="0" w:type="dxa"/>
            <w:left w:w="108" w:type="dxa"/>
            <w:bottom w:w="0" w:type="dxa"/>
            <w:right w:w="108" w:type="dxa"/>
          </w:tblCellMar>
        </w:tblPrEx>
        <w:trPr>
          <w:trHeight w:val="578" w:hRule="atLeast"/>
        </w:trPr>
        <w:tc>
          <w:tcPr>
            <w:tcW w:w="1073" w:type="dxa"/>
            <w:tcBorders>
              <w:top w:val="nil"/>
              <w:left w:val="single" w:color="auto" w:sz="4" w:space="0"/>
              <w:bottom w:val="single" w:color="auto" w:sz="4" w:space="0"/>
              <w:right w:val="single" w:color="auto" w:sz="4" w:space="0"/>
            </w:tcBorders>
            <w:noWrap/>
            <w:vAlign w:val="center"/>
          </w:tcPr>
          <w:p w14:paraId="0A2AD896">
            <w:pPr>
              <w:wordWrap w:val="0"/>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867" w:type="dxa"/>
            <w:tcBorders>
              <w:top w:val="nil"/>
              <w:left w:val="nil"/>
              <w:bottom w:val="single" w:color="auto" w:sz="4" w:space="0"/>
              <w:right w:val="single" w:color="auto" w:sz="4" w:space="0"/>
            </w:tcBorders>
            <w:noWrap/>
            <w:vAlign w:val="center"/>
          </w:tcPr>
          <w:p w14:paraId="4F0DCEBF">
            <w:pPr>
              <w:wordWrap w:val="0"/>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套</w:t>
            </w:r>
          </w:p>
        </w:tc>
        <w:tc>
          <w:tcPr>
            <w:tcW w:w="1450" w:type="dxa"/>
            <w:tcBorders>
              <w:top w:val="nil"/>
              <w:left w:val="nil"/>
              <w:bottom w:val="single" w:color="auto" w:sz="4" w:space="0"/>
              <w:right w:val="single" w:color="auto" w:sz="4" w:space="0"/>
            </w:tcBorders>
            <w:noWrap/>
            <w:vAlign w:val="center"/>
          </w:tcPr>
          <w:p w14:paraId="79954A40">
            <w:pPr>
              <w:wordWrap w:val="0"/>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15</w:t>
            </w:r>
          </w:p>
        </w:tc>
        <w:tc>
          <w:tcPr>
            <w:tcW w:w="3400" w:type="dxa"/>
            <w:tcBorders>
              <w:top w:val="nil"/>
              <w:left w:val="nil"/>
              <w:bottom w:val="single" w:color="auto" w:sz="4" w:space="0"/>
              <w:right w:val="single" w:color="auto" w:sz="4" w:space="0"/>
            </w:tcBorders>
            <w:noWrap w:val="0"/>
            <w:vAlign w:val="center"/>
          </w:tcPr>
          <w:p w14:paraId="4F0FAC5E">
            <w:pPr>
              <w:wordWrap w:val="0"/>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含阀门及执行机构</w:t>
            </w:r>
          </w:p>
        </w:tc>
      </w:tr>
      <w:tr w14:paraId="6A5BEF58">
        <w:tblPrEx>
          <w:tblCellMar>
            <w:top w:w="0" w:type="dxa"/>
            <w:left w:w="108" w:type="dxa"/>
            <w:bottom w:w="0" w:type="dxa"/>
            <w:right w:w="108" w:type="dxa"/>
          </w:tblCellMar>
        </w:tblPrEx>
        <w:trPr>
          <w:trHeight w:val="578" w:hRule="atLeast"/>
        </w:trPr>
        <w:tc>
          <w:tcPr>
            <w:tcW w:w="1073" w:type="dxa"/>
            <w:tcBorders>
              <w:top w:val="nil"/>
              <w:left w:val="single" w:color="auto" w:sz="4" w:space="0"/>
              <w:bottom w:val="single" w:color="auto" w:sz="4" w:space="0"/>
              <w:right w:val="single" w:color="auto" w:sz="4" w:space="0"/>
            </w:tcBorders>
            <w:noWrap/>
            <w:vAlign w:val="center"/>
          </w:tcPr>
          <w:p w14:paraId="79174AA0">
            <w:pPr>
              <w:wordWrap w:val="0"/>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p>
        </w:tc>
        <w:tc>
          <w:tcPr>
            <w:tcW w:w="867" w:type="dxa"/>
            <w:tcBorders>
              <w:top w:val="nil"/>
              <w:left w:val="nil"/>
              <w:bottom w:val="single" w:color="auto" w:sz="4" w:space="0"/>
              <w:right w:val="single" w:color="auto" w:sz="4" w:space="0"/>
            </w:tcBorders>
            <w:noWrap/>
            <w:vAlign w:val="center"/>
          </w:tcPr>
          <w:p w14:paraId="2E52A7E3">
            <w:pPr>
              <w:wordWrap w:val="0"/>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套</w:t>
            </w:r>
          </w:p>
        </w:tc>
        <w:tc>
          <w:tcPr>
            <w:tcW w:w="1450" w:type="dxa"/>
            <w:tcBorders>
              <w:top w:val="nil"/>
              <w:left w:val="nil"/>
              <w:bottom w:val="single" w:color="auto" w:sz="4" w:space="0"/>
              <w:right w:val="single" w:color="auto" w:sz="4" w:space="0"/>
            </w:tcBorders>
            <w:noWrap/>
            <w:vAlign w:val="center"/>
          </w:tcPr>
          <w:p w14:paraId="4F07CB07">
            <w:pPr>
              <w:wordWrap w:val="0"/>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12</w:t>
            </w:r>
          </w:p>
        </w:tc>
        <w:tc>
          <w:tcPr>
            <w:tcW w:w="3400" w:type="dxa"/>
            <w:tcBorders>
              <w:top w:val="nil"/>
              <w:left w:val="nil"/>
              <w:bottom w:val="single" w:color="auto" w:sz="4" w:space="0"/>
              <w:right w:val="single" w:color="auto" w:sz="4" w:space="0"/>
            </w:tcBorders>
            <w:noWrap w:val="0"/>
            <w:vAlign w:val="center"/>
          </w:tcPr>
          <w:p w14:paraId="4D9E99A4">
            <w:pPr>
              <w:wordWrap w:val="0"/>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含阀门及执行机构</w:t>
            </w:r>
          </w:p>
        </w:tc>
      </w:tr>
      <w:tr w14:paraId="69670EB0">
        <w:tblPrEx>
          <w:tblCellMar>
            <w:top w:w="0" w:type="dxa"/>
            <w:left w:w="108" w:type="dxa"/>
            <w:bottom w:w="0" w:type="dxa"/>
            <w:right w:w="108" w:type="dxa"/>
          </w:tblCellMar>
        </w:tblPrEx>
        <w:trPr>
          <w:trHeight w:val="578" w:hRule="atLeast"/>
        </w:trPr>
        <w:tc>
          <w:tcPr>
            <w:tcW w:w="1073" w:type="dxa"/>
            <w:tcBorders>
              <w:top w:val="nil"/>
              <w:left w:val="single" w:color="auto" w:sz="4" w:space="0"/>
              <w:bottom w:val="single" w:color="auto" w:sz="4" w:space="0"/>
              <w:right w:val="single" w:color="auto" w:sz="4" w:space="0"/>
            </w:tcBorders>
            <w:noWrap/>
            <w:vAlign w:val="center"/>
          </w:tcPr>
          <w:p w14:paraId="65524DCB">
            <w:pPr>
              <w:wordWrap w:val="0"/>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867" w:type="dxa"/>
            <w:tcBorders>
              <w:top w:val="nil"/>
              <w:left w:val="nil"/>
              <w:bottom w:val="single" w:color="auto" w:sz="4" w:space="0"/>
              <w:right w:val="single" w:color="auto" w:sz="4" w:space="0"/>
            </w:tcBorders>
            <w:noWrap/>
            <w:vAlign w:val="center"/>
          </w:tcPr>
          <w:p w14:paraId="618F08B1">
            <w:pPr>
              <w:wordWrap w:val="0"/>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套</w:t>
            </w:r>
          </w:p>
        </w:tc>
        <w:tc>
          <w:tcPr>
            <w:tcW w:w="1450" w:type="dxa"/>
            <w:tcBorders>
              <w:top w:val="nil"/>
              <w:left w:val="nil"/>
              <w:bottom w:val="single" w:color="auto" w:sz="4" w:space="0"/>
              <w:right w:val="single" w:color="auto" w:sz="4" w:space="0"/>
            </w:tcBorders>
            <w:noWrap/>
            <w:vAlign w:val="center"/>
          </w:tcPr>
          <w:p w14:paraId="10DC4340">
            <w:pPr>
              <w:wordWrap w:val="0"/>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18</w:t>
            </w:r>
          </w:p>
        </w:tc>
        <w:tc>
          <w:tcPr>
            <w:tcW w:w="3400" w:type="dxa"/>
            <w:tcBorders>
              <w:top w:val="nil"/>
              <w:left w:val="nil"/>
              <w:bottom w:val="single" w:color="auto" w:sz="4" w:space="0"/>
              <w:right w:val="single" w:color="auto" w:sz="4" w:space="0"/>
            </w:tcBorders>
            <w:noWrap w:val="0"/>
            <w:vAlign w:val="center"/>
          </w:tcPr>
          <w:p w14:paraId="391342BB">
            <w:pPr>
              <w:wordWrap w:val="0"/>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含阀门及执行机构</w:t>
            </w:r>
          </w:p>
        </w:tc>
      </w:tr>
      <w:tr w14:paraId="4FF324D8">
        <w:tblPrEx>
          <w:tblCellMar>
            <w:top w:w="0" w:type="dxa"/>
            <w:left w:w="108" w:type="dxa"/>
            <w:bottom w:w="0" w:type="dxa"/>
            <w:right w:w="108" w:type="dxa"/>
          </w:tblCellMar>
        </w:tblPrEx>
        <w:trPr>
          <w:trHeight w:val="578" w:hRule="atLeast"/>
        </w:trPr>
        <w:tc>
          <w:tcPr>
            <w:tcW w:w="1073" w:type="dxa"/>
            <w:tcBorders>
              <w:top w:val="nil"/>
              <w:left w:val="single" w:color="auto" w:sz="4" w:space="0"/>
              <w:bottom w:val="single" w:color="auto" w:sz="4" w:space="0"/>
              <w:right w:val="single" w:color="auto" w:sz="4" w:space="0"/>
            </w:tcBorders>
            <w:noWrap/>
            <w:vAlign w:val="center"/>
          </w:tcPr>
          <w:p w14:paraId="13D1AE5B">
            <w:pPr>
              <w:wordWrap w:val="0"/>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p>
        </w:tc>
        <w:tc>
          <w:tcPr>
            <w:tcW w:w="867" w:type="dxa"/>
            <w:tcBorders>
              <w:top w:val="nil"/>
              <w:left w:val="nil"/>
              <w:bottom w:val="single" w:color="auto" w:sz="4" w:space="0"/>
              <w:right w:val="single" w:color="auto" w:sz="4" w:space="0"/>
            </w:tcBorders>
            <w:noWrap/>
            <w:vAlign w:val="center"/>
          </w:tcPr>
          <w:p w14:paraId="711CDE59">
            <w:pPr>
              <w:wordWrap w:val="0"/>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套</w:t>
            </w:r>
          </w:p>
        </w:tc>
        <w:tc>
          <w:tcPr>
            <w:tcW w:w="1450" w:type="dxa"/>
            <w:tcBorders>
              <w:top w:val="nil"/>
              <w:left w:val="nil"/>
              <w:bottom w:val="single" w:color="auto" w:sz="4" w:space="0"/>
              <w:right w:val="single" w:color="auto" w:sz="4" w:space="0"/>
            </w:tcBorders>
            <w:noWrap/>
            <w:vAlign w:val="center"/>
          </w:tcPr>
          <w:p w14:paraId="77DFE806">
            <w:pPr>
              <w:wordWrap w:val="0"/>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3400" w:type="dxa"/>
            <w:tcBorders>
              <w:top w:val="nil"/>
              <w:left w:val="nil"/>
              <w:bottom w:val="single" w:color="auto" w:sz="4" w:space="0"/>
              <w:right w:val="single" w:color="auto" w:sz="4" w:space="0"/>
            </w:tcBorders>
            <w:noWrap w:val="0"/>
            <w:vAlign w:val="center"/>
          </w:tcPr>
          <w:p w14:paraId="6C1CD0EA">
            <w:pPr>
              <w:wordWrap w:val="0"/>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含其他配件</w:t>
            </w:r>
          </w:p>
        </w:tc>
      </w:tr>
      <w:tr w14:paraId="2EB3F228">
        <w:tblPrEx>
          <w:tblCellMar>
            <w:top w:w="0" w:type="dxa"/>
            <w:left w:w="108" w:type="dxa"/>
            <w:bottom w:w="0" w:type="dxa"/>
            <w:right w:w="108" w:type="dxa"/>
          </w:tblCellMar>
        </w:tblPrEx>
        <w:trPr>
          <w:trHeight w:val="578" w:hRule="atLeast"/>
        </w:trPr>
        <w:tc>
          <w:tcPr>
            <w:tcW w:w="1073" w:type="dxa"/>
            <w:tcBorders>
              <w:top w:val="nil"/>
              <w:left w:val="single" w:color="auto" w:sz="4" w:space="0"/>
              <w:bottom w:val="single" w:color="auto" w:sz="4" w:space="0"/>
              <w:right w:val="single" w:color="auto" w:sz="4" w:space="0"/>
            </w:tcBorders>
            <w:noWrap/>
            <w:vAlign w:val="center"/>
          </w:tcPr>
          <w:p w14:paraId="006F9674">
            <w:pPr>
              <w:wordWrap w:val="0"/>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w:t>
            </w:r>
          </w:p>
        </w:tc>
        <w:tc>
          <w:tcPr>
            <w:tcW w:w="867" w:type="dxa"/>
            <w:tcBorders>
              <w:top w:val="nil"/>
              <w:left w:val="nil"/>
              <w:bottom w:val="single" w:color="auto" w:sz="4" w:space="0"/>
              <w:right w:val="single" w:color="auto" w:sz="4" w:space="0"/>
            </w:tcBorders>
            <w:noWrap/>
            <w:vAlign w:val="center"/>
          </w:tcPr>
          <w:p w14:paraId="49DA5753">
            <w:pPr>
              <w:wordWrap w:val="0"/>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台</w:t>
            </w:r>
          </w:p>
        </w:tc>
        <w:tc>
          <w:tcPr>
            <w:tcW w:w="1450" w:type="dxa"/>
            <w:tcBorders>
              <w:top w:val="nil"/>
              <w:left w:val="nil"/>
              <w:bottom w:val="single" w:color="auto" w:sz="4" w:space="0"/>
              <w:right w:val="single" w:color="auto" w:sz="4" w:space="0"/>
            </w:tcBorders>
            <w:noWrap/>
            <w:vAlign w:val="center"/>
          </w:tcPr>
          <w:p w14:paraId="5F53567F">
            <w:pPr>
              <w:wordWrap w:val="0"/>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p>
        </w:tc>
        <w:tc>
          <w:tcPr>
            <w:tcW w:w="3400" w:type="dxa"/>
            <w:tcBorders>
              <w:top w:val="nil"/>
              <w:left w:val="nil"/>
              <w:bottom w:val="single" w:color="auto" w:sz="4" w:space="0"/>
              <w:right w:val="single" w:color="auto" w:sz="4" w:space="0"/>
            </w:tcBorders>
            <w:noWrap w:val="0"/>
            <w:vAlign w:val="center"/>
          </w:tcPr>
          <w:p w14:paraId="1A24F552">
            <w:pPr>
              <w:wordWrap w:val="0"/>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含风机控制柜</w:t>
            </w:r>
          </w:p>
        </w:tc>
      </w:tr>
      <w:tr w14:paraId="58D95974">
        <w:tblPrEx>
          <w:tblCellMar>
            <w:top w:w="0" w:type="dxa"/>
            <w:left w:w="108" w:type="dxa"/>
            <w:bottom w:w="0" w:type="dxa"/>
            <w:right w:w="108" w:type="dxa"/>
          </w:tblCellMar>
        </w:tblPrEx>
        <w:trPr>
          <w:trHeight w:val="578" w:hRule="atLeast"/>
        </w:trPr>
        <w:tc>
          <w:tcPr>
            <w:tcW w:w="1073" w:type="dxa"/>
            <w:tcBorders>
              <w:top w:val="nil"/>
              <w:left w:val="single" w:color="auto" w:sz="4" w:space="0"/>
              <w:bottom w:val="single" w:color="auto" w:sz="4" w:space="0"/>
              <w:right w:val="single" w:color="auto" w:sz="4" w:space="0"/>
            </w:tcBorders>
            <w:noWrap/>
            <w:vAlign w:val="center"/>
          </w:tcPr>
          <w:p w14:paraId="5D7DB492">
            <w:pPr>
              <w:wordWrap w:val="0"/>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w:t>
            </w:r>
          </w:p>
        </w:tc>
        <w:tc>
          <w:tcPr>
            <w:tcW w:w="867" w:type="dxa"/>
            <w:tcBorders>
              <w:top w:val="nil"/>
              <w:left w:val="nil"/>
              <w:bottom w:val="single" w:color="auto" w:sz="4" w:space="0"/>
              <w:right w:val="single" w:color="auto" w:sz="4" w:space="0"/>
            </w:tcBorders>
            <w:noWrap/>
            <w:vAlign w:val="center"/>
          </w:tcPr>
          <w:p w14:paraId="53CFE05E">
            <w:pPr>
              <w:wordWrap w:val="0"/>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台</w:t>
            </w:r>
          </w:p>
        </w:tc>
        <w:tc>
          <w:tcPr>
            <w:tcW w:w="1450" w:type="dxa"/>
            <w:tcBorders>
              <w:top w:val="nil"/>
              <w:left w:val="nil"/>
              <w:bottom w:val="single" w:color="auto" w:sz="4" w:space="0"/>
              <w:right w:val="single" w:color="auto" w:sz="4" w:space="0"/>
            </w:tcBorders>
            <w:noWrap/>
            <w:vAlign w:val="center"/>
          </w:tcPr>
          <w:p w14:paraId="2860D0F9">
            <w:pPr>
              <w:wordWrap w:val="0"/>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p>
        </w:tc>
        <w:tc>
          <w:tcPr>
            <w:tcW w:w="3400" w:type="dxa"/>
            <w:tcBorders>
              <w:top w:val="nil"/>
              <w:left w:val="nil"/>
              <w:bottom w:val="single" w:color="auto" w:sz="4" w:space="0"/>
              <w:right w:val="single" w:color="auto" w:sz="4" w:space="0"/>
            </w:tcBorders>
            <w:noWrap w:val="0"/>
            <w:vAlign w:val="center"/>
          </w:tcPr>
          <w:p w14:paraId="7A0D3A4D">
            <w:pPr>
              <w:wordWrap w:val="0"/>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含风机控制柜</w:t>
            </w:r>
          </w:p>
        </w:tc>
      </w:tr>
    </w:tbl>
    <w:p w14:paraId="3C4E8C8D">
      <w:pPr>
        <w:wordWrap w:val="0"/>
        <w:spacing w:line="560" w:lineRule="exact"/>
        <w:ind w:firstLine="560" w:firstLineChars="200"/>
        <w:jc w:val="both"/>
        <w:rPr>
          <w:rFonts w:hint="eastAsia" w:ascii="宋体" w:hAnsi="宋体" w:eastAsia="宋体" w:cs="宋体"/>
          <w:sz w:val="28"/>
          <w:szCs w:val="28"/>
          <w:lang w:val="en-US" w:eastAsia="zh-CN"/>
        </w:rPr>
      </w:pPr>
    </w:p>
    <w:p w14:paraId="70F1CFFA">
      <w:pPr>
        <w:wordWrap w:val="0"/>
        <w:spacing w:line="560" w:lineRule="exact"/>
        <w:ind w:firstLine="560" w:firstLineChars="200"/>
        <w:jc w:val="both"/>
        <w:rPr>
          <w:rFonts w:hint="eastAsia" w:ascii="宋体" w:hAnsi="宋体" w:eastAsia="宋体" w:cs="宋体"/>
          <w:sz w:val="28"/>
          <w:szCs w:val="28"/>
          <w:lang w:val="en-US" w:eastAsia="zh-CN"/>
        </w:rPr>
      </w:pPr>
    </w:p>
    <w:p w14:paraId="196C44B4">
      <w:pPr>
        <w:wordWrap w:val="0"/>
        <w:spacing w:line="560" w:lineRule="exact"/>
        <w:jc w:val="center"/>
        <w:rPr>
          <w:rFonts w:hint="eastAsia" w:ascii="宋体" w:hAnsi="宋体" w:eastAsia="宋体" w:cs="宋体"/>
          <w:b/>
          <w:bCs/>
          <w:sz w:val="28"/>
          <w:szCs w:val="28"/>
          <w:lang w:val="en-US" w:eastAsia="zh-CN"/>
        </w:rPr>
      </w:pPr>
      <w:r>
        <w:rPr>
          <w:rFonts w:hint="eastAsia" w:ascii="Times New Roman" w:hAnsi="Times New Roman" w:eastAsia="仿宋_GB2312" w:cs="Times New Roman"/>
          <w:b/>
          <w:bCs/>
          <w:sz w:val="32"/>
          <w:szCs w:val="32"/>
          <w:lang w:val="en-US" w:eastAsia="zh-CN"/>
        </w:rPr>
        <w:t>防火分隔设备维保清单</w:t>
      </w:r>
    </w:p>
    <w:tbl>
      <w:tblPr>
        <w:tblStyle w:val="9"/>
        <w:tblW w:w="8389" w:type="dxa"/>
        <w:tblInd w:w="0" w:type="dxa"/>
        <w:tblLayout w:type="fixed"/>
        <w:tblCellMar>
          <w:top w:w="0" w:type="dxa"/>
          <w:left w:w="108" w:type="dxa"/>
          <w:bottom w:w="0" w:type="dxa"/>
          <w:right w:w="108" w:type="dxa"/>
        </w:tblCellMar>
      </w:tblPr>
      <w:tblGrid>
        <w:gridCol w:w="1010"/>
        <w:gridCol w:w="1868"/>
        <w:gridCol w:w="873"/>
        <w:gridCol w:w="1834"/>
        <w:gridCol w:w="2804"/>
      </w:tblGrid>
      <w:tr w14:paraId="642B315D">
        <w:tblPrEx>
          <w:tblCellMar>
            <w:top w:w="0" w:type="dxa"/>
            <w:left w:w="108" w:type="dxa"/>
            <w:bottom w:w="0" w:type="dxa"/>
            <w:right w:w="108" w:type="dxa"/>
          </w:tblCellMar>
        </w:tblPrEx>
        <w:trPr>
          <w:trHeight w:val="624" w:hRule="atLeast"/>
        </w:trPr>
        <w:tc>
          <w:tcPr>
            <w:tcW w:w="1010" w:type="dxa"/>
            <w:tcBorders>
              <w:top w:val="single" w:color="auto" w:sz="4" w:space="0"/>
              <w:left w:val="single" w:color="auto" w:sz="4" w:space="0"/>
              <w:bottom w:val="single" w:color="auto" w:sz="4" w:space="0"/>
              <w:right w:val="single" w:color="auto" w:sz="4" w:space="0"/>
            </w:tcBorders>
            <w:noWrap/>
            <w:vAlign w:val="center"/>
          </w:tcPr>
          <w:p w14:paraId="769EFB01">
            <w:pPr>
              <w:wordWrap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序号</w:t>
            </w:r>
          </w:p>
        </w:tc>
        <w:tc>
          <w:tcPr>
            <w:tcW w:w="1868" w:type="dxa"/>
            <w:tcBorders>
              <w:top w:val="single" w:color="auto" w:sz="4" w:space="0"/>
              <w:left w:val="nil"/>
              <w:bottom w:val="single" w:color="auto" w:sz="4" w:space="0"/>
              <w:right w:val="single" w:color="auto" w:sz="4" w:space="0"/>
            </w:tcBorders>
            <w:noWrap/>
            <w:vAlign w:val="center"/>
          </w:tcPr>
          <w:p w14:paraId="401F760D">
            <w:pPr>
              <w:wordWrap w:val="0"/>
              <w:spacing w:line="560" w:lineRule="exact"/>
              <w:jc w:val="center"/>
              <w:rPr>
                <w:rFonts w:hint="eastAsia" w:ascii="宋体" w:hAnsi="宋体" w:eastAsia="宋体" w:cs="宋体"/>
                <w:kern w:val="2"/>
                <w:sz w:val="28"/>
                <w:szCs w:val="28"/>
                <w:lang w:val="en-US" w:eastAsia="zh-CN" w:bidi="ar-SA"/>
              </w:rPr>
            </w:pPr>
            <w:ins w:id="3" w:author="清" w:date="2026-04-30T08:18:02Z">
              <w:r>
                <w:rPr>
                  <w:rFonts w:hint="eastAsia" w:ascii="宋体" w:hAnsi="宋体" w:eastAsia="宋体" w:cs="宋体"/>
                  <w:sz w:val="28"/>
                  <w:szCs w:val="28"/>
                  <w:lang w:val="en-US" w:eastAsia="zh-CN"/>
                </w:rPr>
                <w:t>设备</w:t>
              </w:r>
            </w:ins>
            <w:ins w:id="4" w:author="清" w:date="2026-04-30T08:18:03Z">
              <w:r>
                <w:rPr>
                  <w:rFonts w:hint="eastAsia" w:ascii="宋体" w:hAnsi="宋体" w:eastAsia="宋体" w:cs="宋体"/>
                  <w:sz w:val="28"/>
                  <w:szCs w:val="28"/>
                  <w:lang w:val="en-US" w:eastAsia="zh-CN"/>
                </w:rPr>
                <w:t>名称</w:t>
              </w:r>
            </w:ins>
            <w:del w:id="5" w:author="清" w:date="2026-04-30T08:17:55Z">
              <w:r>
                <w:rPr>
                  <w:rFonts w:hint="eastAsia" w:ascii="宋体" w:hAnsi="宋体" w:eastAsia="宋体" w:cs="宋体"/>
                  <w:sz w:val="28"/>
                  <w:szCs w:val="28"/>
                  <w:lang w:val="en-US" w:eastAsia="zh-CN"/>
                </w:rPr>
                <w:delText>单</w:delText>
              </w:r>
            </w:del>
            <w:del w:id="6" w:author="清" w:date="2026-04-30T08:17:54Z">
              <w:r>
                <w:rPr>
                  <w:rFonts w:hint="eastAsia" w:ascii="宋体" w:hAnsi="宋体" w:eastAsia="宋体" w:cs="宋体"/>
                  <w:sz w:val="28"/>
                  <w:szCs w:val="28"/>
                  <w:lang w:val="en-US" w:eastAsia="zh-CN"/>
                </w:rPr>
                <w:delText>位</w:delText>
              </w:r>
            </w:del>
          </w:p>
        </w:tc>
        <w:tc>
          <w:tcPr>
            <w:tcW w:w="873" w:type="dxa"/>
            <w:tcBorders>
              <w:top w:val="single" w:color="auto" w:sz="4" w:space="0"/>
              <w:left w:val="nil"/>
              <w:bottom w:val="single" w:color="auto" w:sz="4" w:space="0"/>
              <w:right w:val="single" w:color="auto" w:sz="4" w:space="0"/>
            </w:tcBorders>
            <w:noWrap/>
            <w:vAlign w:val="center"/>
          </w:tcPr>
          <w:p w14:paraId="59A6276A">
            <w:pPr>
              <w:wordWrap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单位</w:t>
            </w:r>
          </w:p>
        </w:tc>
        <w:tc>
          <w:tcPr>
            <w:tcW w:w="1834" w:type="dxa"/>
            <w:tcBorders>
              <w:top w:val="single" w:color="auto" w:sz="4" w:space="0"/>
              <w:left w:val="nil"/>
              <w:bottom w:val="single" w:color="auto" w:sz="4" w:space="0"/>
              <w:right w:val="single" w:color="auto" w:sz="4" w:space="0"/>
            </w:tcBorders>
            <w:noWrap/>
            <w:vAlign w:val="center"/>
          </w:tcPr>
          <w:p w14:paraId="52642B53">
            <w:pPr>
              <w:wordWrap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数量</w:t>
            </w:r>
          </w:p>
        </w:tc>
        <w:tc>
          <w:tcPr>
            <w:tcW w:w="2804" w:type="dxa"/>
            <w:tcBorders>
              <w:top w:val="single" w:color="auto" w:sz="4" w:space="0"/>
              <w:left w:val="nil"/>
              <w:bottom w:val="single" w:color="auto" w:sz="4" w:space="0"/>
              <w:right w:val="single" w:color="auto" w:sz="4" w:space="0"/>
            </w:tcBorders>
            <w:noWrap/>
            <w:vAlign w:val="center"/>
          </w:tcPr>
          <w:p w14:paraId="126B84CE">
            <w:pPr>
              <w:wordWrap w:val="0"/>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备注</w:t>
            </w:r>
          </w:p>
        </w:tc>
      </w:tr>
      <w:tr w14:paraId="276F5645">
        <w:tblPrEx>
          <w:tblCellMar>
            <w:top w:w="0" w:type="dxa"/>
            <w:left w:w="108" w:type="dxa"/>
            <w:bottom w:w="0" w:type="dxa"/>
            <w:right w:w="108" w:type="dxa"/>
          </w:tblCellMar>
        </w:tblPrEx>
        <w:trPr>
          <w:trHeight w:val="624" w:hRule="atLeast"/>
        </w:trPr>
        <w:tc>
          <w:tcPr>
            <w:tcW w:w="1010" w:type="dxa"/>
            <w:tcBorders>
              <w:top w:val="single" w:color="auto" w:sz="4" w:space="0"/>
              <w:left w:val="single" w:color="auto" w:sz="4" w:space="0"/>
              <w:bottom w:val="single" w:color="auto" w:sz="4" w:space="0"/>
              <w:right w:val="single" w:color="auto" w:sz="4" w:space="0"/>
            </w:tcBorders>
            <w:noWrap/>
            <w:vAlign w:val="center"/>
          </w:tcPr>
          <w:p w14:paraId="18CC4597">
            <w:pPr>
              <w:wordWrap w:val="0"/>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1868" w:type="dxa"/>
            <w:tcBorders>
              <w:top w:val="single" w:color="auto" w:sz="4" w:space="0"/>
              <w:left w:val="nil"/>
              <w:bottom w:val="single" w:color="auto" w:sz="4" w:space="0"/>
              <w:right w:val="single" w:color="auto" w:sz="4" w:space="0"/>
            </w:tcBorders>
            <w:noWrap/>
            <w:vAlign w:val="center"/>
          </w:tcPr>
          <w:p w14:paraId="2B476BD9">
            <w:pPr>
              <w:wordWrap w:val="0"/>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甲级防火门</w:t>
            </w:r>
          </w:p>
        </w:tc>
        <w:tc>
          <w:tcPr>
            <w:tcW w:w="873" w:type="dxa"/>
            <w:tcBorders>
              <w:top w:val="single" w:color="auto" w:sz="4" w:space="0"/>
              <w:left w:val="nil"/>
              <w:bottom w:val="single" w:color="auto" w:sz="4" w:space="0"/>
              <w:right w:val="single" w:color="auto" w:sz="4" w:space="0"/>
            </w:tcBorders>
            <w:noWrap/>
            <w:vAlign w:val="center"/>
          </w:tcPr>
          <w:p w14:paraId="243AA76D">
            <w:pPr>
              <w:wordWrap w:val="0"/>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樘</w:t>
            </w:r>
          </w:p>
        </w:tc>
        <w:tc>
          <w:tcPr>
            <w:tcW w:w="1834" w:type="dxa"/>
            <w:tcBorders>
              <w:top w:val="single" w:color="auto" w:sz="4" w:space="0"/>
              <w:left w:val="nil"/>
              <w:bottom w:val="single" w:color="auto" w:sz="4" w:space="0"/>
              <w:right w:val="single" w:color="auto" w:sz="4" w:space="0"/>
            </w:tcBorders>
            <w:noWrap/>
            <w:vAlign w:val="center"/>
          </w:tcPr>
          <w:p w14:paraId="107F98B0">
            <w:pPr>
              <w:wordWrap w:val="0"/>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12</w:t>
            </w:r>
          </w:p>
        </w:tc>
        <w:tc>
          <w:tcPr>
            <w:tcW w:w="2804" w:type="dxa"/>
            <w:tcBorders>
              <w:top w:val="single" w:color="auto" w:sz="4" w:space="0"/>
              <w:left w:val="nil"/>
              <w:bottom w:val="single" w:color="auto" w:sz="4" w:space="0"/>
              <w:right w:val="single" w:color="auto" w:sz="4" w:space="0"/>
            </w:tcBorders>
            <w:noWrap/>
            <w:vAlign w:val="center"/>
          </w:tcPr>
          <w:p w14:paraId="272E80BA">
            <w:pPr>
              <w:wordWrap w:val="0"/>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机房防火门</w:t>
            </w:r>
          </w:p>
        </w:tc>
      </w:tr>
      <w:tr w14:paraId="6D2BC98C">
        <w:tblPrEx>
          <w:tblCellMar>
            <w:top w:w="0" w:type="dxa"/>
            <w:left w:w="108" w:type="dxa"/>
            <w:bottom w:w="0" w:type="dxa"/>
            <w:right w:w="108" w:type="dxa"/>
          </w:tblCellMar>
        </w:tblPrEx>
        <w:trPr>
          <w:trHeight w:val="624" w:hRule="atLeast"/>
        </w:trPr>
        <w:tc>
          <w:tcPr>
            <w:tcW w:w="1010" w:type="dxa"/>
            <w:tcBorders>
              <w:top w:val="nil"/>
              <w:left w:val="single" w:color="auto" w:sz="4" w:space="0"/>
              <w:bottom w:val="single" w:color="auto" w:sz="4" w:space="0"/>
              <w:right w:val="single" w:color="auto" w:sz="4" w:space="0"/>
            </w:tcBorders>
            <w:noWrap/>
            <w:vAlign w:val="center"/>
          </w:tcPr>
          <w:p w14:paraId="244AC504">
            <w:pPr>
              <w:wordWrap w:val="0"/>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p>
        </w:tc>
        <w:tc>
          <w:tcPr>
            <w:tcW w:w="1868" w:type="dxa"/>
            <w:tcBorders>
              <w:top w:val="nil"/>
              <w:left w:val="nil"/>
              <w:bottom w:val="single" w:color="auto" w:sz="4" w:space="0"/>
              <w:right w:val="single" w:color="auto" w:sz="4" w:space="0"/>
            </w:tcBorders>
            <w:noWrap/>
            <w:vAlign w:val="center"/>
          </w:tcPr>
          <w:p w14:paraId="393B0982">
            <w:pPr>
              <w:wordWrap w:val="0"/>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乙级防火门</w:t>
            </w:r>
          </w:p>
        </w:tc>
        <w:tc>
          <w:tcPr>
            <w:tcW w:w="873" w:type="dxa"/>
            <w:tcBorders>
              <w:top w:val="nil"/>
              <w:left w:val="nil"/>
              <w:bottom w:val="single" w:color="auto" w:sz="4" w:space="0"/>
              <w:right w:val="single" w:color="auto" w:sz="4" w:space="0"/>
            </w:tcBorders>
            <w:noWrap/>
            <w:vAlign w:val="center"/>
          </w:tcPr>
          <w:p w14:paraId="13EDE71D">
            <w:pPr>
              <w:wordWrap w:val="0"/>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樘</w:t>
            </w:r>
          </w:p>
        </w:tc>
        <w:tc>
          <w:tcPr>
            <w:tcW w:w="1834" w:type="dxa"/>
            <w:tcBorders>
              <w:top w:val="nil"/>
              <w:left w:val="nil"/>
              <w:bottom w:val="single" w:color="auto" w:sz="4" w:space="0"/>
              <w:right w:val="single" w:color="auto" w:sz="4" w:space="0"/>
            </w:tcBorders>
            <w:noWrap/>
            <w:vAlign w:val="center"/>
          </w:tcPr>
          <w:p w14:paraId="693C92EC">
            <w:pPr>
              <w:wordWrap w:val="0"/>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39</w:t>
            </w:r>
          </w:p>
        </w:tc>
        <w:tc>
          <w:tcPr>
            <w:tcW w:w="2804" w:type="dxa"/>
            <w:tcBorders>
              <w:top w:val="nil"/>
              <w:left w:val="nil"/>
              <w:bottom w:val="single" w:color="auto" w:sz="4" w:space="0"/>
              <w:right w:val="single" w:color="auto" w:sz="4" w:space="0"/>
            </w:tcBorders>
            <w:noWrap w:val="0"/>
            <w:vAlign w:val="center"/>
          </w:tcPr>
          <w:p w14:paraId="0B042248">
            <w:pPr>
              <w:wordWrap w:val="0"/>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通道防火门</w:t>
            </w:r>
          </w:p>
        </w:tc>
      </w:tr>
      <w:tr w14:paraId="5DB207C9">
        <w:tblPrEx>
          <w:tblCellMar>
            <w:top w:w="0" w:type="dxa"/>
            <w:left w:w="108" w:type="dxa"/>
            <w:bottom w:w="0" w:type="dxa"/>
            <w:right w:w="108" w:type="dxa"/>
          </w:tblCellMar>
        </w:tblPrEx>
        <w:trPr>
          <w:trHeight w:val="624" w:hRule="atLeast"/>
        </w:trPr>
        <w:tc>
          <w:tcPr>
            <w:tcW w:w="1010" w:type="dxa"/>
            <w:tcBorders>
              <w:top w:val="nil"/>
              <w:left w:val="single" w:color="auto" w:sz="4" w:space="0"/>
              <w:bottom w:val="single" w:color="auto" w:sz="4" w:space="0"/>
              <w:right w:val="single" w:color="auto" w:sz="4" w:space="0"/>
            </w:tcBorders>
            <w:noWrap/>
            <w:vAlign w:val="center"/>
          </w:tcPr>
          <w:p w14:paraId="2F879FB8">
            <w:pPr>
              <w:wordWrap w:val="0"/>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1868" w:type="dxa"/>
            <w:tcBorders>
              <w:top w:val="nil"/>
              <w:left w:val="nil"/>
              <w:bottom w:val="single" w:color="auto" w:sz="4" w:space="0"/>
              <w:right w:val="single" w:color="auto" w:sz="4" w:space="0"/>
            </w:tcBorders>
            <w:noWrap/>
            <w:vAlign w:val="center"/>
          </w:tcPr>
          <w:p w14:paraId="7E02ADC5">
            <w:pPr>
              <w:wordWrap w:val="0"/>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丙级防火门</w:t>
            </w:r>
          </w:p>
        </w:tc>
        <w:tc>
          <w:tcPr>
            <w:tcW w:w="873" w:type="dxa"/>
            <w:tcBorders>
              <w:top w:val="nil"/>
              <w:left w:val="nil"/>
              <w:bottom w:val="single" w:color="auto" w:sz="4" w:space="0"/>
              <w:right w:val="single" w:color="auto" w:sz="4" w:space="0"/>
            </w:tcBorders>
            <w:noWrap/>
            <w:vAlign w:val="center"/>
          </w:tcPr>
          <w:p w14:paraId="1C7DC96E">
            <w:pPr>
              <w:wordWrap w:val="0"/>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樘</w:t>
            </w:r>
          </w:p>
        </w:tc>
        <w:tc>
          <w:tcPr>
            <w:tcW w:w="1834" w:type="dxa"/>
            <w:tcBorders>
              <w:top w:val="nil"/>
              <w:left w:val="nil"/>
              <w:bottom w:val="single" w:color="auto" w:sz="4" w:space="0"/>
              <w:right w:val="single" w:color="auto" w:sz="4" w:space="0"/>
            </w:tcBorders>
            <w:noWrap/>
            <w:vAlign w:val="center"/>
          </w:tcPr>
          <w:p w14:paraId="052DB3A9">
            <w:pPr>
              <w:wordWrap w:val="0"/>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32</w:t>
            </w:r>
          </w:p>
        </w:tc>
        <w:tc>
          <w:tcPr>
            <w:tcW w:w="2804" w:type="dxa"/>
            <w:tcBorders>
              <w:top w:val="nil"/>
              <w:left w:val="nil"/>
              <w:bottom w:val="single" w:color="auto" w:sz="4" w:space="0"/>
              <w:right w:val="single" w:color="auto" w:sz="4" w:space="0"/>
            </w:tcBorders>
            <w:noWrap w:val="0"/>
            <w:vAlign w:val="center"/>
          </w:tcPr>
          <w:p w14:paraId="47A61BCD">
            <w:pPr>
              <w:wordWrap w:val="0"/>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管井、电井防火门</w:t>
            </w:r>
          </w:p>
        </w:tc>
      </w:tr>
      <w:tr w14:paraId="21785D8E">
        <w:tblPrEx>
          <w:tblCellMar>
            <w:top w:w="0" w:type="dxa"/>
            <w:left w:w="108" w:type="dxa"/>
            <w:bottom w:w="0" w:type="dxa"/>
            <w:right w:w="108" w:type="dxa"/>
          </w:tblCellMar>
        </w:tblPrEx>
        <w:trPr>
          <w:trHeight w:val="624" w:hRule="atLeast"/>
        </w:trPr>
        <w:tc>
          <w:tcPr>
            <w:tcW w:w="1010" w:type="dxa"/>
            <w:tcBorders>
              <w:top w:val="nil"/>
              <w:left w:val="single" w:color="auto" w:sz="4" w:space="0"/>
              <w:bottom w:val="single" w:color="auto" w:sz="4" w:space="0"/>
              <w:right w:val="single" w:color="auto" w:sz="4" w:space="0"/>
            </w:tcBorders>
            <w:noWrap/>
            <w:vAlign w:val="center"/>
          </w:tcPr>
          <w:p w14:paraId="7316A2EC">
            <w:pPr>
              <w:wordWrap w:val="0"/>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p>
        </w:tc>
        <w:tc>
          <w:tcPr>
            <w:tcW w:w="1868" w:type="dxa"/>
            <w:tcBorders>
              <w:top w:val="nil"/>
              <w:left w:val="nil"/>
              <w:bottom w:val="single" w:color="auto" w:sz="4" w:space="0"/>
              <w:right w:val="single" w:color="auto" w:sz="4" w:space="0"/>
            </w:tcBorders>
            <w:noWrap/>
            <w:vAlign w:val="center"/>
          </w:tcPr>
          <w:p w14:paraId="2C8ECFBD">
            <w:pPr>
              <w:wordWrap w:val="0"/>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防火卷帘</w:t>
            </w:r>
          </w:p>
        </w:tc>
        <w:tc>
          <w:tcPr>
            <w:tcW w:w="873" w:type="dxa"/>
            <w:tcBorders>
              <w:top w:val="nil"/>
              <w:left w:val="nil"/>
              <w:bottom w:val="single" w:color="auto" w:sz="4" w:space="0"/>
              <w:right w:val="single" w:color="auto" w:sz="4" w:space="0"/>
            </w:tcBorders>
            <w:noWrap/>
            <w:vAlign w:val="center"/>
          </w:tcPr>
          <w:p w14:paraId="19E2F2B6">
            <w:pPr>
              <w:wordWrap w:val="0"/>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樘</w:t>
            </w:r>
          </w:p>
        </w:tc>
        <w:tc>
          <w:tcPr>
            <w:tcW w:w="1834" w:type="dxa"/>
            <w:tcBorders>
              <w:top w:val="nil"/>
              <w:left w:val="nil"/>
              <w:bottom w:val="single" w:color="auto" w:sz="4" w:space="0"/>
              <w:right w:val="single" w:color="auto" w:sz="4" w:space="0"/>
            </w:tcBorders>
            <w:noWrap/>
            <w:vAlign w:val="center"/>
          </w:tcPr>
          <w:p w14:paraId="2FC306D4">
            <w:pPr>
              <w:wordWrap w:val="0"/>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w:t>
            </w:r>
          </w:p>
        </w:tc>
        <w:tc>
          <w:tcPr>
            <w:tcW w:w="2804" w:type="dxa"/>
            <w:tcBorders>
              <w:top w:val="nil"/>
              <w:left w:val="nil"/>
              <w:bottom w:val="single" w:color="auto" w:sz="4" w:space="0"/>
              <w:right w:val="single" w:color="auto" w:sz="4" w:space="0"/>
            </w:tcBorders>
            <w:noWrap w:val="0"/>
            <w:vAlign w:val="center"/>
          </w:tcPr>
          <w:p w14:paraId="0F300D00">
            <w:pPr>
              <w:wordWrap w:val="0"/>
              <w:spacing w:line="560" w:lineRule="exact"/>
              <w:jc w:val="center"/>
              <w:rPr>
                <w:rFonts w:hint="eastAsia" w:ascii="宋体" w:hAnsi="宋体" w:eastAsia="宋体" w:cs="宋体"/>
                <w:sz w:val="28"/>
                <w:szCs w:val="28"/>
                <w:lang w:val="en-US" w:eastAsia="zh-CN"/>
              </w:rPr>
            </w:pPr>
          </w:p>
        </w:tc>
      </w:tr>
    </w:tbl>
    <w:p w14:paraId="06D6F191">
      <w:pPr>
        <w:wordWrap w:val="0"/>
        <w:spacing w:line="560" w:lineRule="exact"/>
        <w:ind w:firstLine="560" w:firstLineChars="200"/>
        <w:jc w:val="both"/>
        <w:rPr>
          <w:rFonts w:hint="eastAsia" w:ascii="宋体" w:hAnsi="宋体" w:eastAsia="宋体" w:cs="宋体"/>
          <w:sz w:val="28"/>
          <w:szCs w:val="28"/>
          <w:lang w:val="en-US" w:eastAsia="zh-CN"/>
        </w:rPr>
      </w:pPr>
    </w:p>
    <w:p w14:paraId="14047AAA">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2.火灾自动报警及联动系统</w:t>
      </w:r>
    </w:p>
    <w:p w14:paraId="48735B89">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乙方每次维保后，甲方有权对维保结果进行验收，未通过验收的，乙方应无条件整改至合格。</w:t>
      </w:r>
      <w:bookmarkEnd w:id="0"/>
    </w:p>
    <w:p w14:paraId="00E1A3EE">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（1）对火灾报警系统作定期检查和试验。</w:t>
      </w:r>
    </w:p>
    <w:p w14:paraId="3B79E708">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a.每月对火灾报警</w:t>
      </w:r>
      <w:r>
        <w:rPr>
          <w:rFonts w:hint="eastAsia" w:ascii="Times New Roman" w:hAnsi="Times New Roman" w:eastAsia="仿宋_GB2312" w:cs="Times New Roman"/>
          <w:sz w:val="32"/>
          <w:szCs w:val="32"/>
          <w:lang w:val="en-US" w:eastAsia="zh-CN"/>
        </w:rPr>
        <w:fldChar w:fldCharType="begin"/>
      </w:r>
      <w:r>
        <w:rPr>
          <w:rFonts w:hint="eastAsia" w:ascii="Times New Roman" w:hAnsi="Times New Roman" w:eastAsia="仿宋_GB2312" w:cs="Times New Roman"/>
          <w:sz w:val="32"/>
          <w:szCs w:val="32"/>
          <w:lang w:val="en-US" w:eastAsia="zh-CN"/>
        </w:rPr>
        <w:instrText xml:space="preserve"> HYPERLINK "http://search.china.alibaba.com/selloffer/k-%BF%D8%D6%C6%C6%F7_n-y.html" \t "_blank" </w:instrText>
      </w:r>
      <w:r>
        <w:rPr>
          <w:rFonts w:hint="eastAsia" w:ascii="Times New Roman" w:hAnsi="Times New Roman" w:eastAsia="仿宋_GB2312" w:cs="Times New Roman"/>
          <w:sz w:val="32"/>
          <w:szCs w:val="32"/>
          <w:lang w:val="en-US" w:eastAsia="zh-CN"/>
        </w:rPr>
        <w:fldChar w:fldCharType="separate"/>
      </w:r>
      <w:r>
        <w:rPr>
          <w:rFonts w:hint="eastAsia" w:ascii="Times New Roman" w:hAnsi="Times New Roman" w:eastAsia="仿宋_GB2312" w:cs="Times New Roman"/>
          <w:sz w:val="32"/>
          <w:szCs w:val="32"/>
          <w:lang w:val="en-US" w:eastAsia="zh-CN"/>
        </w:rPr>
        <w:t>控制器</w:t>
      </w:r>
      <w:r>
        <w:rPr>
          <w:rFonts w:hint="eastAsia" w:ascii="Times New Roman" w:hAnsi="Times New Roman" w:eastAsia="仿宋_GB2312" w:cs="Times New Roman"/>
          <w:sz w:val="32"/>
          <w:szCs w:val="32"/>
          <w:lang w:val="en-US" w:eastAsia="zh-CN"/>
        </w:rPr>
        <w:fldChar w:fldCharType="end"/>
      </w:r>
      <w:r>
        <w:rPr>
          <w:rFonts w:hint="eastAsia" w:ascii="Times New Roman" w:hAnsi="Times New Roman" w:eastAsia="仿宋_GB2312" w:cs="Times New Roman"/>
          <w:sz w:val="32"/>
          <w:szCs w:val="32"/>
          <w:lang w:val="en-US" w:eastAsia="zh-CN"/>
        </w:rPr>
        <w:t>的各功能进行试验。</w:t>
      </w:r>
    </w:p>
    <w:p w14:paraId="1C2CDB3B">
      <w:pPr>
        <w:spacing w:line="360" w:lineRule="auto"/>
        <w:ind w:firstLine="640" w:firstLineChars="200"/>
        <w:outlineLvl w:val="1"/>
        <w:rPr>
          <w:rFonts w:hint="eastAsia" w:ascii="宋体" w:hAnsi="宋体" w:eastAsia="宋体" w:cs="宋体"/>
          <w:sz w:val="28"/>
          <w:szCs w:val="28"/>
          <w:lang w:val="en-US" w:eastAsia="zh-CN"/>
        </w:rPr>
      </w:pPr>
      <w:r>
        <w:rPr>
          <w:rFonts w:hint="eastAsia" w:ascii="Times New Roman" w:hAnsi="Times New Roman" w:eastAsia="仿宋_GB2312" w:cs="Times New Roman"/>
          <w:sz w:val="32"/>
          <w:szCs w:val="32"/>
          <w:lang w:val="en-US" w:eastAsia="zh-CN"/>
        </w:rPr>
        <w:t>对火灾自动报警控制器自检功能、消音复位功能、故障报警功能、</w:t>
      </w:r>
      <w:r>
        <w:rPr>
          <w:rFonts w:hint="eastAsia" w:ascii="宋体" w:hAnsi="宋体" w:eastAsia="宋体" w:cs="宋体"/>
          <w:sz w:val="28"/>
          <w:szCs w:val="28"/>
          <w:lang w:val="en-US" w:eastAsia="zh-CN"/>
        </w:rPr>
        <w:t>火灾优先功能、楼层显示功能、联动控制器功能、报警记忆功能、火灾广播功能、打印功能和主备电源自动转化功能进行检查，保证处于正常良好状态。</w:t>
      </w:r>
    </w:p>
    <w:p w14:paraId="6CFFF3B2">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b.分期分批试验探测器的动作及确认灯显示。</w:t>
      </w:r>
    </w:p>
    <w:p w14:paraId="5D69B26B">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每月按安装总量的10%采用专用检测仪器对火灾探测器、手动报警器按钮、警铃、声光报警器进行模拟火灾响应实验和故障报警实验。</w:t>
      </w:r>
    </w:p>
    <w:p w14:paraId="7488087B">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c.每季度对备用电源进行1-2次充放电试验，1-3次主电源和备用电源自动切换试验。</w:t>
      </w:r>
    </w:p>
    <w:p w14:paraId="5E273D7C">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（2）对消防系统联动设备作定期检查和试验。</w:t>
      </w:r>
    </w:p>
    <w:p w14:paraId="5BB6EAB8">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a.每季度对防排烟设备、防火卷帘门等控制设备做消防联动试验一次。</w:t>
      </w:r>
    </w:p>
    <w:p w14:paraId="50E3F018">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b.每季度对火灾事故广播进行消防联动试验一次。</w:t>
      </w:r>
    </w:p>
    <w:p w14:paraId="4B3320CE">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c.每年对电梯进行强制停于首层消防联动试验两次。</w:t>
      </w:r>
    </w:p>
    <w:p w14:paraId="3F28D34A">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d.每年对消防通讯设备在消防控制室进行对讲通话试验两次。</w:t>
      </w:r>
    </w:p>
    <w:p w14:paraId="382AE3A3">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e.每年进行强制切断非消防电源消防联动试验两次。</w:t>
      </w:r>
    </w:p>
    <w:p w14:paraId="41E13C56">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（3）对火灾自动报警系统控制线路及联动线路的故障进行维护。</w:t>
      </w:r>
    </w:p>
    <w:p w14:paraId="7F9058AD">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（4）对火灾自动报警系统的故障进行维修。</w:t>
      </w:r>
    </w:p>
    <w:p w14:paraId="17889B92">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（5）对火灾自动报警系统的消防通讯线路、消防主机电源检查及消防主机接地线路的故障的检查及维修。</w:t>
      </w:r>
    </w:p>
    <w:p w14:paraId="2DED8DE9">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3.自动喷淋灭火系统 </w:t>
      </w:r>
    </w:p>
    <w:p w14:paraId="3EF82ECA">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（1）每月对喷淋泵房的工作环境、喷淋泵、电源控制柜、湿式报警阀、管网、阀门、喷头、水泵接合器、储水设备等进行检查，保证处于完好状态。 </w:t>
      </w:r>
    </w:p>
    <w:p w14:paraId="6BAC58B9">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（2）每月利用报警阀上的放水实验阀进行放水，试验系统供水情况；测试水力警铃工作是否正常，压力开关电信号是否正确。 </w:t>
      </w:r>
    </w:p>
    <w:p w14:paraId="35C857DD">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（3）每月利用末端放水装置进行放水实验，检查水流指示器和压力开关报警功能、自动启泵功能和信号显示是否正常。 </w:t>
      </w:r>
    </w:p>
    <w:p w14:paraId="70B59D67">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（4）每月手动启动喷淋泵，模拟自动控制条件下进行自动启动喷淋泵，进行主、备泵切换功能实验。 </w:t>
      </w:r>
    </w:p>
    <w:p w14:paraId="3C24761F">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（5）每季度实验测试消防控制联动功能，检查信号反馈是否正常。</w:t>
      </w:r>
    </w:p>
    <w:p w14:paraId="7D971C27">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4.消火栓系统</w:t>
      </w:r>
    </w:p>
    <w:p w14:paraId="5835DA5F">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（1）每月对消防泵房的工作环境、消防泵、电源控制柜、管网、阀门、喷淋头、水泵接合器、储水设备等进行检查，保证其处于完好状态。 </w:t>
      </w:r>
    </w:p>
    <w:p w14:paraId="19B97142">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（2）每月检查室内消火栓、消防水带、水枪等是否完好；每月对屋顶消火栓或最不利点消火栓进行出水试验和压力检测。 </w:t>
      </w:r>
    </w:p>
    <w:p w14:paraId="231ADF81">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（3）每月按安装总量的10%对消火栓远程启动按钮进行启泵抽查试验，检查自动启泵功能和信号显示是否正常；每月模拟自动控制条件下进行自动启动消防泵和主、备泵切换试验。 </w:t>
      </w:r>
    </w:p>
    <w:p w14:paraId="4E3EF2D0">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（4）每季度对室外消火栓系统进行放水试验，保持消防水源的清洁。对不能使用或损坏的阀门进行维修、更换。 </w:t>
      </w:r>
    </w:p>
    <w:p w14:paraId="29C60B3D">
      <w:pPr>
        <w:spacing w:line="360" w:lineRule="auto"/>
        <w:ind w:firstLine="960" w:firstLineChars="3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5.气体灭火系统 </w:t>
      </w:r>
    </w:p>
    <w:p w14:paraId="7F7069EB">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（1）每月检查储气瓶间及防护区工作环境、储气瓶、阀驱动装置、管网、喷嘴、紧急启动按钮、放气灯、声光报警装置等是否正常。 </w:t>
      </w:r>
    </w:p>
    <w:p w14:paraId="5A14F2AD">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（2）每半年对灭火剂储存容器进行承重检查，灭火剂净重不得少于设计量的5%。 </w:t>
      </w:r>
    </w:p>
    <w:p w14:paraId="5F78D166">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（3）每年对每个防护区进行一次模拟自动启动试验。</w:t>
      </w:r>
    </w:p>
    <w:p w14:paraId="5ACF6E4A">
      <w:pPr>
        <w:spacing w:line="360" w:lineRule="auto"/>
        <w:ind w:firstLine="960" w:firstLineChars="3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6.防火分隔系统 </w:t>
      </w:r>
    </w:p>
    <w:p w14:paraId="1BD86BB5">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（1）每月试验手动按钮启动防火卷帘门能否正常升降。 </w:t>
      </w:r>
    </w:p>
    <w:p w14:paraId="5833C2C5">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（2）每季度按安装总量的30%进行抽检防火门的启闭功能，检查闭门器及顺序器是否完好。 </w:t>
      </w:r>
    </w:p>
    <w:p w14:paraId="20A1B2F9">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（3）每季度通过消防控制室进行联动试验，检查防火卷帘门联动功能和反馈信号是否正常。</w:t>
      </w:r>
    </w:p>
    <w:p w14:paraId="5B668033">
      <w:pPr>
        <w:spacing w:line="360" w:lineRule="auto"/>
        <w:ind w:firstLine="960" w:firstLineChars="3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7.防排烟系统 </w:t>
      </w:r>
    </w:p>
    <w:p w14:paraId="52DF15AE">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（1）每月检查送风、排烟风机机房的工作环境，送风、排烟风机的电源控制箱、送风口、排风口，防火阀、排烟阀等是否处于正常完好状态。 </w:t>
      </w:r>
    </w:p>
    <w:p w14:paraId="6032796D">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（2）每季度按安装总量的20%和30%，分别试验手动方式和自动方式启动排烟阀，检查动作及反馈信号是否正常。 </w:t>
      </w:r>
    </w:p>
    <w:p w14:paraId="74162E22">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（3）每季度与火灾报警控制器和消防控制室进行联动试验，检查送风机、排烟机、防火阀等动作及反馈信号是否正常（包括远程启停送、排风一次）。</w:t>
      </w:r>
    </w:p>
    <w:p w14:paraId="0070148D">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（4）每半年按安装总量的30%试验自动方式打开排烟口，启动送风机、排烟机。</w:t>
      </w:r>
    </w:p>
    <w:p w14:paraId="093E9473">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（5）每半年按安装总量的20%试验手动方式关闭防火阀，每半年试验自动方式关闭空调系统、电动防火阀。</w:t>
      </w:r>
    </w:p>
    <w:p w14:paraId="1BDE5727">
      <w:pPr>
        <w:spacing w:line="360" w:lineRule="auto"/>
        <w:ind w:firstLine="960" w:firstLineChars="3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8.应急照明及疏散指示系统 </w:t>
      </w:r>
    </w:p>
    <w:p w14:paraId="7DBB8A36">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（1）每月检查应急照明灯和疏散指示标志是否处于正常完好状态（维护保养及更换）。</w:t>
      </w:r>
    </w:p>
    <w:p w14:paraId="5B808D3B">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（2）每季度对应急照明进行一次功能性测试。</w:t>
      </w:r>
    </w:p>
    <w:p w14:paraId="3B61446E">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（3）使用照度计，测量两个应急照明灯之间地面中心的照度；应符合建筑规的范疏散照度要求；达到规定的应急工作状态持续时间时，重复测量上述测点的照度。</w:t>
      </w:r>
    </w:p>
    <w:p w14:paraId="51B6854A">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配电室、消防控制室、消防水泵房、供消防用电的蓄电池室、自备发电机房、电话总机房以及发生火灾时仍需坚持工作的其他房间，使用照度计测量正常照明时的工作面照度；切断正常照明后，测量应急照明时工作面的最低照度。</w:t>
      </w:r>
    </w:p>
    <w:p w14:paraId="482E8D5C">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（5）疏散指示标志每月查看外观，核对位置及完好情况。</w:t>
      </w:r>
    </w:p>
    <w:p w14:paraId="0E2B6E78">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（6）每季度对疏散指示标志进行一次功能性测试。</w:t>
      </w:r>
    </w:p>
    <w:p w14:paraId="17BB7947">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（7）关闭正常照明，查看发光疏散指示标志的自发光情况。</w:t>
      </w:r>
    </w:p>
    <w:p w14:paraId="3F3119BB">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（8）切断正常供电电源，在灯光疏散指示标志前通道中心处，用照度计测量地面照度；达到规定的应急工作状态持续时间时，重复测量上述测点的照度。</w:t>
      </w:r>
    </w:p>
    <w:p w14:paraId="09C918A9">
      <w:pPr>
        <w:spacing w:line="360" w:lineRule="auto"/>
        <w:ind w:firstLine="960" w:firstLineChars="3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9.消防通讯及广播系统 </w:t>
      </w:r>
    </w:p>
    <w:p w14:paraId="6D0FA7DE">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（1）每月检查电话插孔、对讲电话、播音设备、扬声器等是否正常。</w:t>
      </w:r>
    </w:p>
    <w:p w14:paraId="080BFEB4">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（2）每月实验电话插孔和对讲电话的通话质量；按安装总量的30%实验广播，检查广播是否正常。 </w:t>
      </w:r>
    </w:p>
    <w:p w14:paraId="11D48807">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（3）每季度进行从背景音乐状态下强切至事故广播状态的功能试验和进行线路维修检查。 </w:t>
      </w:r>
    </w:p>
    <w:p w14:paraId="3327A2DC">
      <w:pPr>
        <w:spacing w:line="360" w:lineRule="auto"/>
        <w:ind w:firstLine="960" w:firstLineChars="3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10.其它消防设备设施 </w:t>
      </w:r>
    </w:p>
    <w:p w14:paraId="5CA37AA7">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（1）每月检查安全出口、疏散通道是否畅通。 </w:t>
      </w:r>
    </w:p>
    <w:p w14:paraId="6751F35B">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（2）每季度检查并试验消防电梯的迫降功能是否正常</w:t>
      </w:r>
      <w:ins w:id="7" w:author="清" w:date="2026-04-29T23:21:34Z">
        <w:r>
          <w:rPr>
            <w:rFonts w:hint="eastAsia" w:ascii="Times New Roman" w:hAnsi="Times New Roman" w:eastAsia="仿宋_GB2312" w:cs="Times New Roman"/>
            <w:sz w:val="32"/>
            <w:szCs w:val="32"/>
            <w:lang w:val="en-US" w:eastAsia="zh-CN"/>
          </w:rPr>
          <w:t>。</w:t>
        </w:r>
      </w:ins>
      <w:del w:id="8" w:author="清" w:date="2026-04-29T23:21:33Z">
        <w:r>
          <w:rPr>
            <w:rFonts w:hint="eastAsia" w:ascii="Times New Roman" w:hAnsi="Times New Roman" w:eastAsia="仿宋_GB2312" w:cs="Times New Roman"/>
            <w:sz w:val="32"/>
            <w:szCs w:val="32"/>
            <w:lang w:val="en-US" w:eastAsia="zh-CN"/>
          </w:rPr>
          <w:delText>；</w:delText>
        </w:r>
      </w:del>
    </w:p>
    <w:p w14:paraId="7B024F7B">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（3）每季度检查并试验消防电源的末端切换功能是否正常；检查并试验切断非消防电源功能是否正常。 </w:t>
      </w:r>
    </w:p>
    <w:p w14:paraId="796B3F20">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（4）每半年配合物业部门检查并试验自备发电设施能否正常切换和发电。</w:t>
      </w:r>
    </w:p>
    <w:p w14:paraId="127F6E2E">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（二）维护标准</w:t>
      </w:r>
    </w:p>
    <w:p w14:paraId="1BDB0032">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1.保证系统正常工作。</w:t>
      </w:r>
    </w:p>
    <w:p w14:paraId="5A90F482">
      <w:pPr>
        <w:spacing w:line="360" w:lineRule="auto"/>
        <w:ind w:firstLine="640" w:firstLineChars="200"/>
        <w:outlineLvl w:val="1"/>
        <w:rPr>
          <w:rFonts w:hint="eastAsia" w:ascii="Times New Roman" w:hAnsi="Times New Roman" w:eastAsia="仿宋_GB2312" w:cs="Times New Roman"/>
          <w:sz w:val="32"/>
          <w:szCs w:val="32"/>
          <w:lang w:val="en-US" w:eastAsia="zh-CN"/>
        </w:rPr>
      </w:pPr>
      <w:bookmarkStart w:id="1" w:name="auto_fouce_23"/>
      <w:r>
        <w:rPr>
          <w:rFonts w:hint="eastAsia" w:ascii="Times New Roman" w:hAnsi="Times New Roman" w:eastAsia="仿宋_GB2312" w:cs="Times New Roman"/>
          <w:sz w:val="32"/>
          <w:szCs w:val="32"/>
          <w:lang w:val="en-US" w:eastAsia="zh-CN"/>
        </w:rPr>
        <w:t>2.维护质量必须符合经双方核定的消防图纸的要求，并且满足现行消防规范及相关法律法规的要求。如相关标准更新，乙方应及时调整服务内容以符合最新要求。</w:t>
      </w:r>
      <w:bookmarkEnd w:id="1"/>
    </w:p>
    <w:p w14:paraId="16BDB8C4">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（三）响应时间</w:t>
      </w:r>
    </w:p>
    <w:p w14:paraId="79610591">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1.设备发生故障，乙方接收到故障信息或接到院方通知正常工作时间不超过2小时内派人到达现场，非工作时间不超过4小时派人到达现场，节假日不超过12小时派人到达现场，</w:t>
      </w:r>
      <w:bookmarkStart w:id="2" w:name="auto_fouce_24"/>
      <w:r>
        <w:rPr>
          <w:rFonts w:hint="eastAsia" w:ascii="Times New Roman" w:hAnsi="Times New Roman" w:eastAsia="仿宋_GB2312" w:cs="Times New Roman"/>
          <w:sz w:val="32"/>
          <w:szCs w:val="32"/>
          <w:lang w:val="en-US" w:eastAsia="zh-CN"/>
        </w:rPr>
        <w:t>重大故障需在12小时内出具书面处置方案，并在48小时内检修解除故障。在确实没有配件的情况下应及时向甲方贵单位汇报，并采取有效的应急措施，防止出现安全事故。如乙方未能按上述时间要求到场或未及时修复，甲方有权要求乙方承担违约责任，并有权自行委托第三方处理，相关费用由乙方承担。</w:t>
      </w:r>
      <w:bookmarkEnd w:id="2"/>
    </w:p>
    <w:p w14:paraId="2B8F6F44">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2.提供详细的月检、季检及年度试验报告，以方便贵单位备案。</w:t>
      </w:r>
    </w:p>
    <w:p w14:paraId="4295DB9C">
      <w:pPr>
        <w:spacing w:line="360" w:lineRule="auto"/>
        <w:ind w:firstLine="640" w:firstLineChars="200"/>
        <w:outlineLvl w:val="1"/>
        <w:rPr>
          <w:rFonts w:hint="eastAsia" w:ascii="Times New Roman" w:hAnsi="Times New Roman" w:eastAsia="仿宋_GB2312" w:cs="Times New Roman"/>
          <w:sz w:val="32"/>
          <w:szCs w:val="32"/>
          <w:lang w:val="en-US" w:eastAsia="zh-CN"/>
        </w:rPr>
      </w:pPr>
      <w:bookmarkStart w:id="3" w:name="auto_fouce_25"/>
      <w:r>
        <w:rPr>
          <w:rFonts w:hint="eastAsia" w:ascii="Times New Roman" w:hAnsi="Times New Roman" w:eastAsia="仿宋_GB2312" w:cs="Times New Roman"/>
          <w:sz w:val="32"/>
          <w:szCs w:val="32"/>
          <w:lang w:val="en-US" w:eastAsia="zh-CN"/>
        </w:rPr>
        <w:t>3.在重大节假日（5.1劳动节、国庆节、春节）额外各增加一次安全检查，相关检查不另行收取费用，已包含在年度服务费内。</w:t>
      </w:r>
      <w:bookmarkEnd w:id="3"/>
    </w:p>
    <w:p w14:paraId="4CE6AB9A">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（四）培训与演练</w:t>
      </w:r>
    </w:p>
    <w:p w14:paraId="75110BA5">
      <w:pPr>
        <w:spacing w:line="360" w:lineRule="auto"/>
        <w:ind w:firstLine="640" w:firstLineChars="200"/>
        <w:outlineLvl w:val="1"/>
        <w:rPr>
          <w:rFonts w:hint="eastAsia" w:ascii="Times New Roman" w:hAnsi="Times New Roman" w:eastAsia="仿宋_GB2312" w:cs="Times New Roman"/>
          <w:sz w:val="32"/>
          <w:szCs w:val="32"/>
          <w:lang w:val="en-US" w:eastAsia="zh-CN"/>
        </w:rPr>
      </w:pPr>
      <w:bookmarkStart w:id="4" w:name="auto_fouce_26"/>
      <w:r>
        <w:rPr>
          <w:rFonts w:hint="eastAsia" w:ascii="Times New Roman" w:hAnsi="Times New Roman" w:eastAsia="仿宋_GB2312" w:cs="Times New Roman"/>
          <w:sz w:val="32"/>
          <w:szCs w:val="32"/>
          <w:lang w:val="en-US" w:eastAsia="zh-CN"/>
        </w:rPr>
        <w:t>1.为了进一步提高用户火灾防范工作及全体物业管理人员安全防范及自救能力，增强用户及物业管理人员的消防意识，保证一旦发生火灾物业服务人员能第一时间做出有效反应，乙方每半年对该院区用户指定人员免费进行一次消防安全培训。培训内容包括消防器材的使用方法及注意事项、火灾救援、逃生及自救等。做到每个参加培训人员都懂得院区的火灾危险性、懂预防措施、懂救人与逃生的基本方法、会报火警、会使用消防器材扑救初期火灾。乙方开展的消防培训需提前7日提交培训方案，培训效果由甲方参训人员签字确认作为付款依据。</w:t>
      </w:r>
      <w:bookmarkEnd w:id="4"/>
    </w:p>
    <w:p w14:paraId="7E7AFE4A">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2.每年配合物业管理人员进行一次消防</w:t>
      </w:r>
      <w:del w:id="9" w:author="清" w:date="2026-04-29T23:05:08Z">
        <w:r>
          <w:rPr>
            <w:rFonts w:hint="eastAsia" w:ascii="Times New Roman" w:hAnsi="Times New Roman" w:eastAsia="仿宋_GB2312" w:cs="Times New Roman"/>
            <w:sz w:val="32"/>
            <w:szCs w:val="32"/>
            <w:lang w:val="en-US" w:eastAsia="zh-CN"/>
          </w:rPr>
          <w:delText>仿事故演习</w:delText>
        </w:r>
      </w:del>
      <w:ins w:id="10" w:author="清" w:date="2026-04-29T23:05:08Z">
        <w:r>
          <w:rPr>
            <w:rFonts w:hint="eastAsia" w:ascii="Times New Roman" w:hAnsi="Times New Roman" w:eastAsia="仿宋_GB2312" w:cs="Times New Roman"/>
            <w:sz w:val="32"/>
            <w:szCs w:val="32"/>
            <w:lang w:val="en-US" w:eastAsia="zh-CN"/>
          </w:rPr>
          <w:t>消防应急演练</w:t>
        </w:r>
      </w:ins>
      <w:r>
        <w:rPr>
          <w:rFonts w:hint="eastAsia" w:ascii="Times New Roman" w:hAnsi="Times New Roman" w:eastAsia="仿宋_GB2312" w:cs="Times New Roman"/>
          <w:sz w:val="32"/>
          <w:szCs w:val="32"/>
          <w:lang w:val="en-US" w:eastAsia="zh-CN"/>
        </w:rPr>
        <w:t>。</w:t>
      </w:r>
    </w:p>
    <w:p w14:paraId="74F6345F">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（五）建筑消防设施检查维修保养服务方式</w:t>
      </w:r>
    </w:p>
    <w:p w14:paraId="3B41E127">
      <w:p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在维保期内，中标人应储备有足够的主要备件和易耗备件。在维护保养工作中，日常维修保养所需的配件及辅材费用(详见辅材清单) 由中标人免费更换。维保范围内，损坏设备更换，可先由中标人提供报价，且该报价只应是配件材料含税费用，不能再包括人工费。采购部门根据市场询价</w:t>
      </w:r>
      <w:del w:id="11" w:author="清" w:date="2026-04-29T23:06:03Z">
        <w:r>
          <w:rPr>
            <w:rFonts w:hint="eastAsia" w:ascii="Times New Roman" w:hAnsi="Times New Roman" w:eastAsia="仿宋_GB2312" w:cs="Times New Roman"/>
            <w:sz w:val="32"/>
            <w:szCs w:val="32"/>
            <w:lang w:val="en-US" w:eastAsia="zh-CN"/>
          </w:rPr>
          <w:delText>货比三家</w:delText>
        </w:r>
      </w:del>
      <w:ins w:id="12" w:author="清" w:date="2026-04-29T23:06:03Z">
        <w:r>
          <w:rPr>
            <w:rFonts w:hint="eastAsia" w:ascii="Times New Roman" w:hAnsi="Times New Roman" w:eastAsia="仿宋_GB2312" w:cs="Times New Roman"/>
            <w:sz w:val="32"/>
            <w:szCs w:val="32"/>
            <w:lang w:val="en-US" w:eastAsia="zh-CN"/>
          </w:rPr>
          <w:t>市场询价确认</w:t>
        </w:r>
      </w:ins>
      <w:r>
        <w:rPr>
          <w:rFonts w:hint="eastAsia" w:ascii="Times New Roman" w:hAnsi="Times New Roman" w:eastAsia="仿宋_GB2312" w:cs="Times New Roman"/>
          <w:sz w:val="32"/>
          <w:szCs w:val="32"/>
          <w:lang w:val="en-US" w:eastAsia="zh-CN"/>
        </w:rPr>
        <w:t>，若中标人报价合理，则由中标人提供零配件并更换；若中标人报价虚高，则由采购人自行采购后，由中标人(不收人工费)更换调试。在维保过程中，必须坚持以修为主的原则。</w:t>
      </w:r>
    </w:p>
    <w:p w14:paraId="6A68A3F3">
      <w:pPr>
        <w:numPr>
          <w:ilvl w:val="0"/>
          <w:numId w:val="1"/>
        </w:num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其他要求</w:t>
      </w:r>
    </w:p>
    <w:p w14:paraId="7E397C34">
      <w:pPr>
        <w:numPr>
          <w:ilvl w:val="0"/>
          <w:numId w:val="0"/>
        </w:num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1.中标人应固定派驻具备中级及以上消防维保资格证、能胜任维保服务的人员对招标单位消防设施进行维护保养。</w:t>
      </w:r>
    </w:p>
    <w:p w14:paraId="572F562C">
      <w:pPr>
        <w:numPr>
          <w:ilvl w:val="0"/>
          <w:numId w:val="0"/>
        </w:num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中标人派驻的维保人员和检测工作人员应具有作业人员上岗证，工作现场设专人监管。拆卸、搬迁和安装过程中，不得损坏其它公共设施及个人财产，文明施工，工完场清。维保施工过程中，正确使用各种操作工具，确保维保工作人员和采购人及相关工作人员的人身和财产的安全。</w:t>
      </w:r>
    </w:p>
    <w:p w14:paraId="7424FFAC">
      <w:pPr>
        <w:numPr>
          <w:ilvl w:val="0"/>
          <w:numId w:val="0"/>
        </w:num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3.维保及检测施工过程中，必须设置必要的防护和警示标志。高空作业必需配戴安全帽及安 全带。因维保及检测施工发生任何意外事故与采购人无关，但维保及检测作业中违规造成采购人 及相关工作人员的人身和财产损害、损失的，将由中标人承担一切经济和法律责任。</w:t>
      </w:r>
    </w:p>
    <w:p w14:paraId="40200A86">
      <w:pPr>
        <w:numPr>
          <w:ilvl w:val="0"/>
          <w:numId w:val="0"/>
        </w:num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4.中标人需到现场了解消防及配套设备的运行情况，并针对性制定维保及检测方案和实施方案，对于采购人提出维保及检测要求如有缺少相关维保规范要求，中标人应按规范要求给予补充完善。</w:t>
      </w:r>
    </w:p>
    <w:p w14:paraId="61793FF9">
      <w:pPr>
        <w:numPr>
          <w:ilvl w:val="0"/>
          <w:numId w:val="0"/>
        </w:num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5.提供维保及检测的中标人未按招标文件要求落实每周、每月的检测、检查工作的，将扣除合同总价的10%。因维护不及时造成发生意外事故，将按事故的损害情况向中标人追索赔偿。</w:t>
      </w:r>
    </w:p>
    <w:p w14:paraId="4F38C91E">
      <w:pPr>
        <w:numPr>
          <w:ilvl w:val="0"/>
          <w:numId w:val="0"/>
        </w:num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6.进行维保及检测服务工作，中标人须做好书面记录，经采购人、中标人双方确认后，各执一份保存备查。人员要求投标人团队投入技术人员(除项目负责人、技术负责人、安全负责人外),具备中级(或以上) 消防设施操作员职业资格证书(投标人具提供相关证书复印件加盖公章)。</w:t>
      </w:r>
    </w:p>
    <w:p w14:paraId="5936F7CD">
      <w:pPr>
        <w:numPr>
          <w:ilvl w:val="0"/>
          <w:numId w:val="0"/>
        </w:num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 、付款方式</w:t>
      </w:r>
    </w:p>
    <w:p w14:paraId="0E5A2E98">
      <w:pPr>
        <w:numPr>
          <w:ilvl w:val="0"/>
          <w:numId w:val="0"/>
        </w:num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1.常规维保费用按每个考核周期服务维保质量及设备正常运行情况而定，维修费分四期支付，每期支付中标价格的四分之一；签订合同并开始消防维保服务后3个月、6个月、9个月、12 个月(即合同期满后的1个月),中标人每次结算15天前提供所有的维护保养记记录相关资料，项目负责人须组织采购人(安全办)对相关设备进行抽检。</w:t>
      </w:r>
    </w:p>
    <w:p w14:paraId="05CD80E4">
      <w:pPr>
        <w:numPr>
          <w:ilvl w:val="0"/>
          <w:numId w:val="0"/>
        </w:numPr>
        <w:spacing w:line="360" w:lineRule="auto"/>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2. 维保服务费用与考核得分挂钩，按考核得分(满分100分)折算服务费：考核分不低90 分(含本数)的，全额支付当期维保款；考核分低于60分(不含本数),不支付该考核周期维保费；考核分60分(含本数)~90分(不含本数),按比例折算服务费(如考核分为70分，维保费=合同价格*70%)。</w:t>
      </w:r>
    </w:p>
    <w:p w14:paraId="67FF962E">
      <w:pPr>
        <w:numPr>
          <w:ilvl w:val="0"/>
          <w:numId w:val="0"/>
        </w:num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因维保需要，经采购人审批确认的需另行收费的零配件及材料费用，根据实际数量按次结算；维保结束后，中标人向采购人提供结算清单及维修单据，并开具正规发票交给采购人经办人核对，采购人收到发票后15个工作日内通过转账方式支付维修费用。</w:t>
      </w:r>
    </w:p>
    <w:p w14:paraId="04CC9132">
      <w:pPr>
        <w:numPr>
          <w:ilvl w:val="0"/>
          <w:numId w:val="0"/>
        </w:num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4.如遇节假日或不可抗拒原因，支付日期顺延。</w:t>
      </w:r>
    </w:p>
    <w:p w14:paraId="21B659F8">
      <w:pPr>
        <w:numPr>
          <w:ilvl w:val="0"/>
          <w:numId w:val="0"/>
        </w:num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5.中标人应提供正规发票，不得提供虚假发票，不得以任何理由委托第三方办理结算事宜， 否则采购人有权拒绝付款并马上终止合同。</w:t>
      </w:r>
    </w:p>
    <w:p w14:paraId="764664EC">
      <w:pPr>
        <w:numPr>
          <w:ilvl w:val="0"/>
          <w:numId w:val="0"/>
        </w:num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6.具体付款方式以采购人与中标人签订合同为准。</w:t>
      </w:r>
    </w:p>
    <w:p w14:paraId="6B66C5C9">
      <w:pPr>
        <w:numPr>
          <w:ilvl w:val="0"/>
          <w:numId w:val="0"/>
        </w:num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四、处罚细则</w:t>
      </w:r>
    </w:p>
    <w:p w14:paraId="2C325946">
      <w:pPr>
        <w:numPr>
          <w:ilvl w:val="0"/>
          <w:numId w:val="0"/>
        </w:num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1.中标人不按时对消防设备进行日常维保；</w:t>
      </w:r>
    </w:p>
    <w:p w14:paraId="65755821">
      <w:pPr>
        <w:numPr>
          <w:ilvl w:val="0"/>
          <w:numId w:val="0"/>
        </w:num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2.若中标人不按照国家、省、市现行的有关消防设备保养维护质量标准及规范，对服务范围内的消防设备进行维保；</w:t>
      </w:r>
    </w:p>
    <w:p w14:paraId="0CDC6BEC">
      <w:pPr>
        <w:numPr>
          <w:ilvl w:val="0"/>
          <w:numId w:val="0"/>
        </w:num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3.中标人工作消极怠慢、马虎，没有按照具体的保养内容对消防设备进行维保；</w:t>
      </w:r>
    </w:p>
    <w:p w14:paraId="66BDEDA5">
      <w:pPr>
        <w:numPr>
          <w:ilvl w:val="0"/>
          <w:numId w:val="0"/>
        </w:num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4.重大节日或出现特殊情况，供应商不配合采购人的工作；</w:t>
      </w:r>
    </w:p>
    <w:p w14:paraId="0064372C">
      <w:pPr>
        <w:numPr>
          <w:ilvl w:val="0"/>
          <w:numId w:val="0"/>
        </w:num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5.中标人未按要求做维保记录或未按规定出具维保报告的：</w:t>
      </w:r>
    </w:p>
    <w:p w14:paraId="4A3708B7">
      <w:pPr>
        <w:numPr>
          <w:ilvl w:val="0"/>
          <w:numId w:val="0"/>
        </w:num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1)第一次发现，采购人将对中标人发出警告；</w:t>
      </w:r>
    </w:p>
    <w:p w14:paraId="10F83F6B">
      <w:pPr>
        <w:numPr>
          <w:ilvl w:val="0"/>
          <w:numId w:val="0"/>
        </w:num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2)第二次发现，采购人将对中标人处以扣除该考核周期维保费用的处罚；</w:t>
      </w:r>
    </w:p>
    <w:p w14:paraId="6E245148">
      <w:pPr>
        <w:numPr>
          <w:ilvl w:val="0"/>
          <w:numId w:val="0"/>
        </w:numPr>
        <w:spacing w:line="360" w:lineRule="auto"/>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3)第三次发现，采购人有权取消中标人的服务资格。</w:t>
      </w:r>
    </w:p>
    <w:p w14:paraId="4A277132">
      <w:pPr>
        <w:spacing w:line="360" w:lineRule="auto"/>
        <w:ind w:firstLine="640" w:firstLineChars="200"/>
        <w:jc w:val="left"/>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中标人应确保本系统季度损坏率低于10%,超过部分，每超过2%,采购人将从当季度维保费用按5%扣罚，损坏率计算按招标维保数量清单(详见消防电系统维保清单、消防水系统维保清单、防排烟系统维保清单、防火分隔设备维保清单)</w:t>
      </w:r>
    </w:p>
    <w:p w14:paraId="744A65C9">
      <w:pPr>
        <w:pStyle w:val="2"/>
        <w:spacing w:before="182" w:line="331" w:lineRule="auto"/>
        <w:ind w:right="141" w:firstLine="580"/>
        <w:rPr>
          <w:rFonts w:hint="eastAsia" w:ascii="Times New Roman" w:hAnsi="Times New Roman" w:eastAsia="仿宋_GB2312" w:cs="Times New Roman"/>
          <w:sz w:val="32"/>
          <w:szCs w:val="32"/>
          <w:lang w:val="en-US" w:eastAsia="zh-CN"/>
        </w:rPr>
        <w:sectPr>
          <w:footerReference r:id="rId5" w:type="default"/>
          <w:pgSz w:w="11920" w:h="16840"/>
          <w:pgMar w:top="1422" w:right="1134" w:bottom="914" w:left="1417" w:header="0" w:footer="779" w:gutter="0"/>
          <w:cols w:space="720" w:num="1"/>
        </w:sectPr>
      </w:pPr>
    </w:p>
    <w:p w14:paraId="21910F4D">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附表1:</w:t>
      </w:r>
    </w:p>
    <w:p w14:paraId="689F9DE5">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消防维保服务考核表</w:t>
      </w:r>
    </w:p>
    <w:p w14:paraId="545B79B2">
      <w:pPr>
        <w:pStyle w:val="2"/>
        <w:spacing w:before="182" w:line="331" w:lineRule="auto"/>
        <w:ind w:right="141" w:firstLine="580"/>
        <w:rPr>
          <w:rFonts w:hint="eastAsia" w:ascii="Times New Roman" w:hAnsi="Times New Roman" w:eastAsia="仿宋_GB2312" w:cs="Times New Roman"/>
          <w:sz w:val="32"/>
          <w:szCs w:val="32"/>
          <w:lang w:val="en-US" w:eastAsia="zh-CN"/>
        </w:rPr>
      </w:pPr>
    </w:p>
    <w:tbl>
      <w:tblPr>
        <w:tblStyle w:val="12"/>
        <w:tblW w:w="90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4"/>
        <w:gridCol w:w="1778"/>
        <w:gridCol w:w="4984"/>
        <w:gridCol w:w="1423"/>
      </w:tblGrid>
      <w:tr w14:paraId="540FC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914" w:type="dxa"/>
            <w:vAlign w:val="top"/>
          </w:tcPr>
          <w:p w14:paraId="7A15F2FB">
            <w:pPr>
              <w:pStyle w:val="2"/>
              <w:spacing w:before="182" w:line="331" w:lineRule="auto"/>
              <w:ind w:right="14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序号</w:t>
            </w:r>
          </w:p>
        </w:tc>
        <w:tc>
          <w:tcPr>
            <w:tcW w:w="1778" w:type="dxa"/>
            <w:vAlign w:val="top"/>
          </w:tcPr>
          <w:p w14:paraId="27C3466F">
            <w:pPr>
              <w:pStyle w:val="2"/>
              <w:spacing w:before="182" w:line="331" w:lineRule="auto"/>
              <w:ind w:right="14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服务项目</w:t>
            </w:r>
          </w:p>
        </w:tc>
        <w:tc>
          <w:tcPr>
            <w:tcW w:w="4984" w:type="dxa"/>
            <w:vAlign w:val="top"/>
          </w:tcPr>
          <w:p w14:paraId="07D8768F">
            <w:pPr>
              <w:pStyle w:val="2"/>
              <w:spacing w:before="182" w:line="331" w:lineRule="auto"/>
              <w:ind w:right="141" w:firstLine="580"/>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服务考核标准</w:t>
            </w:r>
          </w:p>
        </w:tc>
        <w:tc>
          <w:tcPr>
            <w:tcW w:w="1423" w:type="dxa"/>
            <w:vAlign w:val="top"/>
          </w:tcPr>
          <w:p w14:paraId="2F5466C7">
            <w:pPr>
              <w:pStyle w:val="2"/>
              <w:spacing w:before="182" w:line="331" w:lineRule="auto"/>
              <w:ind w:right="141"/>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满分</w:t>
            </w:r>
          </w:p>
          <w:p w14:paraId="7725AA52">
            <w:pPr>
              <w:pStyle w:val="2"/>
              <w:spacing w:before="182" w:line="331" w:lineRule="auto"/>
              <w:ind w:right="141"/>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分值</w:t>
            </w:r>
          </w:p>
        </w:tc>
      </w:tr>
      <w:tr w14:paraId="40A29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6" w:hRule="atLeast"/>
        </w:trPr>
        <w:tc>
          <w:tcPr>
            <w:tcW w:w="914" w:type="dxa"/>
            <w:vAlign w:val="top"/>
          </w:tcPr>
          <w:p w14:paraId="21FD2644">
            <w:pPr>
              <w:pStyle w:val="2"/>
              <w:spacing w:before="182" w:line="331" w:lineRule="auto"/>
              <w:ind w:right="141" w:firstLine="580"/>
              <w:rPr>
                <w:rFonts w:hint="eastAsia" w:ascii="Times New Roman" w:hAnsi="Times New Roman" w:eastAsia="仿宋_GB2312" w:cs="Times New Roman"/>
                <w:sz w:val="32"/>
                <w:szCs w:val="32"/>
                <w:lang w:val="en-US" w:eastAsia="zh-CN"/>
              </w:rPr>
            </w:pPr>
          </w:p>
          <w:p w14:paraId="0BE68E3A">
            <w:pPr>
              <w:pStyle w:val="2"/>
              <w:spacing w:before="182" w:line="331" w:lineRule="auto"/>
              <w:ind w:right="141" w:firstLine="580"/>
              <w:rPr>
                <w:rFonts w:hint="eastAsia" w:ascii="Times New Roman" w:hAnsi="Times New Roman" w:eastAsia="仿宋_GB2312" w:cs="Times New Roman"/>
                <w:sz w:val="32"/>
                <w:szCs w:val="32"/>
                <w:lang w:val="en-US" w:eastAsia="zh-CN"/>
              </w:rPr>
            </w:pPr>
          </w:p>
          <w:p w14:paraId="45D46029">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p>
        </w:tc>
        <w:tc>
          <w:tcPr>
            <w:tcW w:w="1778" w:type="dxa"/>
            <w:vAlign w:val="top"/>
          </w:tcPr>
          <w:p w14:paraId="4D08C20D">
            <w:pPr>
              <w:pStyle w:val="2"/>
              <w:spacing w:before="182" w:line="331" w:lineRule="auto"/>
              <w:ind w:right="141" w:firstLine="580"/>
              <w:rPr>
                <w:rFonts w:hint="eastAsia" w:ascii="Times New Roman" w:hAnsi="Times New Roman" w:eastAsia="仿宋_GB2312" w:cs="Times New Roman"/>
                <w:sz w:val="32"/>
                <w:szCs w:val="32"/>
                <w:lang w:val="en-US" w:eastAsia="zh-CN"/>
              </w:rPr>
            </w:pPr>
          </w:p>
          <w:p w14:paraId="67BE6078">
            <w:pPr>
              <w:pStyle w:val="2"/>
              <w:spacing w:before="182" w:line="331" w:lineRule="auto"/>
              <w:ind w:right="141" w:firstLine="580"/>
              <w:rPr>
                <w:rFonts w:hint="eastAsia" w:ascii="Times New Roman" w:hAnsi="Times New Roman" w:eastAsia="仿宋_GB2312" w:cs="Times New Roman"/>
                <w:sz w:val="32"/>
                <w:szCs w:val="32"/>
                <w:lang w:val="en-US" w:eastAsia="zh-CN"/>
              </w:rPr>
            </w:pPr>
          </w:p>
          <w:p w14:paraId="1C69867A">
            <w:pPr>
              <w:pStyle w:val="2"/>
              <w:spacing w:before="182" w:line="331" w:lineRule="auto"/>
              <w:ind w:right="14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履约情况</w:t>
            </w:r>
          </w:p>
        </w:tc>
        <w:tc>
          <w:tcPr>
            <w:tcW w:w="4984" w:type="dxa"/>
            <w:vAlign w:val="top"/>
          </w:tcPr>
          <w:p w14:paraId="6B54876C">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中标人根据国家规范对消防系统维保的要求和采购人的要求制定工作计划，经采购人审核同意后实 施，中标人按照工作计划完成任务的情况为履约情 况考核得分。</w:t>
            </w:r>
          </w:p>
        </w:tc>
        <w:tc>
          <w:tcPr>
            <w:tcW w:w="1423" w:type="dxa"/>
            <w:vAlign w:val="top"/>
          </w:tcPr>
          <w:p w14:paraId="4EA7D5F7">
            <w:pPr>
              <w:pStyle w:val="2"/>
              <w:spacing w:before="182" w:line="331" w:lineRule="auto"/>
              <w:ind w:right="141" w:firstLine="580"/>
              <w:rPr>
                <w:rFonts w:hint="eastAsia" w:ascii="Times New Roman" w:hAnsi="Times New Roman" w:eastAsia="仿宋_GB2312" w:cs="Times New Roman"/>
                <w:sz w:val="32"/>
                <w:szCs w:val="32"/>
                <w:lang w:val="en-US" w:eastAsia="zh-CN"/>
              </w:rPr>
            </w:pPr>
          </w:p>
          <w:p w14:paraId="4B8A271A">
            <w:pPr>
              <w:pStyle w:val="2"/>
              <w:spacing w:before="182" w:line="331" w:lineRule="auto"/>
              <w:ind w:right="141" w:firstLine="580"/>
              <w:rPr>
                <w:rFonts w:hint="eastAsia" w:ascii="Times New Roman" w:hAnsi="Times New Roman" w:eastAsia="仿宋_GB2312" w:cs="Times New Roman"/>
                <w:sz w:val="32"/>
                <w:szCs w:val="32"/>
                <w:lang w:val="en-US" w:eastAsia="zh-CN"/>
              </w:rPr>
            </w:pPr>
          </w:p>
          <w:p w14:paraId="3CCFCEC0">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40</w:t>
            </w:r>
          </w:p>
        </w:tc>
      </w:tr>
      <w:tr w14:paraId="7CA66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914" w:type="dxa"/>
            <w:vAlign w:val="top"/>
          </w:tcPr>
          <w:p w14:paraId="3FDAD279">
            <w:pPr>
              <w:pStyle w:val="2"/>
              <w:spacing w:before="182" w:line="331" w:lineRule="auto"/>
              <w:ind w:right="141" w:firstLine="580"/>
              <w:rPr>
                <w:rFonts w:hint="eastAsia" w:ascii="Times New Roman" w:hAnsi="Times New Roman" w:eastAsia="仿宋_GB2312" w:cs="Times New Roman"/>
                <w:sz w:val="32"/>
                <w:szCs w:val="32"/>
                <w:lang w:val="en-US" w:eastAsia="zh-CN"/>
              </w:rPr>
            </w:pPr>
          </w:p>
          <w:p w14:paraId="38E68239">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p>
        </w:tc>
        <w:tc>
          <w:tcPr>
            <w:tcW w:w="1778" w:type="dxa"/>
            <w:vAlign w:val="top"/>
          </w:tcPr>
          <w:p w14:paraId="2992B6D8">
            <w:pPr>
              <w:pStyle w:val="2"/>
              <w:spacing w:before="182" w:line="331" w:lineRule="auto"/>
              <w:ind w:right="141" w:firstLine="320" w:firstLineChars="100"/>
              <w:rPr>
                <w:rFonts w:hint="eastAsia" w:ascii="Times New Roman" w:hAnsi="Times New Roman" w:eastAsia="仿宋_GB2312" w:cs="Times New Roman"/>
                <w:sz w:val="32"/>
                <w:szCs w:val="32"/>
                <w:lang w:val="en-US" w:eastAsia="zh-CN"/>
              </w:rPr>
            </w:pPr>
          </w:p>
          <w:p w14:paraId="4F970BA4">
            <w:pPr>
              <w:pStyle w:val="2"/>
              <w:spacing w:before="182" w:line="331" w:lineRule="auto"/>
              <w:ind w:right="14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维保质量</w:t>
            </w:r>
          </w:p>
        </w:tc>
        <w:tc>
          <w:tcPr>
            <w:tcW w:w="4984" w:type="dxa"/>
            <w:vAlign w:val="top"/>
          </w:tcPr>
          <w:p w14:paraId="7B44674E">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各消防系统的平均完好率99%以下扣30分，超时响 应每次扣20分。</w:t>
            </w:r>
          </w:p>
        </w:tc>
        <w:tc>
          <w:tcPr>
            <w:tcW w:w="1423" w:type="dxa"/>
            <w:vAlign w:val="top"/>
          </w:tcPr>
          <w:p w14:paraId="71E06AA9">
            <w:pPr>
              <w:pStyle w:val="2"/>
              <w:spacing w:before="182" w:line="331" w:lineRule="auto"/>
              <w:ind w:right="141" w:firstLine="580"/>
              <w:rPr>
                <w:rFonts w:hint="eastAsia" w:ascii="Times New Roman" w:hAnsi="Times New Roman" w:eastAsia="仿宋_GB2312" w:cs="Times New Roman"/>
                <w:sz w:val="32"/>
                <w:szCs w:val="32"/>
                <w:lang w:val="en-US" w:eastAsia="zh-CN"/>
              </w:rPr>
            </w:pPr>
          </w:p>
          <w:p w14:paraId="2DCBB2E2">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30</w:t>
            </w:r>
          </w:p>
        </w:tc>
      </w:tr>
      <w:tr w14:paraId="58011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914" w:type="dxa"/>
            <w:vAlign w:val="top"/>
          </w:tcPr>
          <w:p w14:paraId="7CF69EEB">
            <w:pPr>
              <w:pStyle w:val="2"/>
              <w:spacing w:before="182" w:line="331" w:lineRule="auto"/>
              <w:ind w:right="141" w:firstLine="580"/>
              <w:rPr>
                <w:rFonts w:hint="eastAsia" w:ascii="Times New Roman" w:hAnsi="Times New Roman" w:eastAsia="仿宋_GB2312" w:cs="Times New Roman"/>
                <w:sz w:val="32"/>
                <w:szCs w:val="32"/>
                <w:lang w:val="en-US" w:eastAsia="zh-CN"/>
              </w:rPr>
            </w:pPr>
          </w:p>
          <w:p w14:paraId="144EAC42">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p>
        </w:tc>
        <w:tc>
          <w:tcPr>
            <w:tcW w:w="1778" w:type="dxa"/>
            <w:vAlign w:val="top"/>
          </w:tcPr>
          <w:p w14:paraId="53730F8B">
            <w:pPr>
              <w:pStyle w:val="2"/>
              <w:spacing w:before="182" w:line="331" w:lineRule="auto"/>
              <w:ind w:right="141"/>
              <w:rPr>
                <w:rFonts w:hint="eastAsia" w:ascii="Times New Roman" w:hAnsi="Times New Roman" w:eastAsia="仿宋_GB2312" w:cs="Times New Roman"/>
                <w:sz w:val="32"/>
                <w:szCs w:val="32"/>
                <w:lang w:val="en-US" w:eastAsia="zh-CN"/>
              </w:rPr>
            </w:pPr>
          </w:p>
          <w:p w14:paraId="628A0FEA">
            <w:pPr>
              <w:pStyle w:val="2"/>
              <w:spacing w:before="182" w:line="331" w:lineRule="auto"/>
              <w:ind w:right="14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服务满意度</w:t>
            </w:r>
          </w:p>
        </w:tc>
        <w:tc>
          <w:tcPr>
            <w:tcW w:w="4984" w:type="dxa"/>
            <w:vAlign w:val="top"/>
          </w:tcPr>
          <w:p w14:paraId="4F2464C2">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满意率≤60%扣30分、≥90%不扣分；被投诉一次扣 10分，并扣2000元。</w:t>
            </w:r>
          </w:p>
        </w:tc>
        <w:tc>
          <w:tcPr>
            <w:tcW w:w="1423" w:type="dxa"/>
            <w:vAlign w:val="top"/>
          </w:tcPr>
          <w:p w14:paraId="1ED91520">
            <w:pPr>
              <w:pStyle w:val="2"/>
              <w:spacing w:before="182" w:line="331" w:lineRule="auto"/>
              <w:ind w:right="141" w:firstLine="580"/>
              <w:rPr>
                <w:rFonts w:hint="eastAsia" w:ascii="Times New Roman" w:hAnsi="Times New Roman" w:eastAsia="仿宋_GB2312" w:cs="Times New Roman"/>
                <w:sz w:val="32"/>
                <w:szCs w:val="32"/>
                <w:lang w:val="en-US" w:eastAsia="zh-CN"/>
              </w:rPr>
            </w:pPr>
          </w:p>
          <w:p w14:paraId="2A0D4128">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30</w:t>
            </w:r>
          </w:p>
        </w:tc>
      </w:tr>
      <w:tr w14:paraId="31457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914" w:type="dxa"/>
            <w:vAlign w:val="top"/>
          </w:tcPr>
          <w:p w14:paraId="5E705ABB">
            <w:pPr>
              <w:pStyle w:val="2"/>
              <w:spacing w:before="182" w:line="331" w:lineRule="auto"/>
              <w:ind w:right="141" w:firstLine="580"/>
              <w:rPr>
                <w:rFonts w:hint="eastAsia" w:ascii="Times New Roman" w:hAnsi="Times New Roman" w:eastAsia="仿宋_GB2312" w:cs="Times New Roman"/>
                <w:sz w:val="32"/>
                <w:szCs w:val="32"/>
                <w:lang w:val="en-US" w:eastAsia="zh-CN"/>
              </w:rPr>
            </w:pPr>
          </w:p>
        </w:tc>
        <w:tc>
          <w:tcPr>
            <w:tcW w:w="1778" w:type="dxa"/>
            <w:vAlign w:val="top"/>
          </w:tcPr>
          <w:p w14:paraId="556683D5">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合计</w:t>
            </w:r>
          </w:p>
        </w:tc>
        <w:tc>
          <w:tcPr>
            <w:tcW w:w="4984" w:type="dxa"/>
            <w:vAlign w:val="top"/>
          </w:tcPr>
          <w:p w14:paraId="17531366">
            <w:pPr>
              <w:pStyle w:val="2"/>
              <w:spacing w:before="182" w:line="331" w:lineRule="auto"/>
              <w:ind w:right="141" w:firstLine="580"/>
              <w:rPr>
                <w:rFonts w:hint="eastAsia" w:ascii="Times New Roman" w:hAnsi="Times New Roman" w:eastAsia="仿宋_GB2312" w:cs="Times New Roman"/>
                <w:sz w:val="32"/>
                <w:szCs w:val="32"/>
                <w:lang w:val="en-US" w:eastAsia="zh-CN"/>
              </w:rPr>
            </w:pPr>
          </w:p>
        </w:tc>
        <w:tc>
          <w:tcPr>
            <w:tcW w:w="1423" w:type="dxa"/>
            <w:vAlign w:val="top"/>
          </w:tcPr>
          <w:p w14:paraId="365FE841">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100</w:t>
            </w:r>
          </w:p>
        </w:tc>
      </w:tr>
    </w:tbl>
    <w:p w14:paraId="48541503">
      <w:pPr>
        <w:pStyle w:val="2"/>
        <w:spacing w:before="182" w:line="331" w:lineRule="auto"/>
        <w:ind w:right="141" w:firstLine="1523" w:firstLineChars="476"/>
        <w:rPr>
          <w:del w:id="14" w:author="清" w:date="2026-04-29T23:37:29Z"/>
          <w:rFonts w:hint="eastAsia" w:ascii="Times New Roman" w:hAnsi="Times New Roman" w:eastAsia="仿宋_GB2312" w:cs="Times New Roman"/>
          <w:sz w:val="32"/>
          <w:szCs w:val="32"/>
          <w:lang w:val="en-US" w:eastAsia="zh-CN"/>
        </w:rPr>
        <w:pPrChange w:id="13" w:author="清" w:date="2026-04-29T23:37:32Z">
          <w:pPr>
            <w:pStyle w:val="2"/>
            <w:spacing w:before="182" w:line="331" w:lineRule="auto"/>
            <w:ind w:right="141" w:firstLine="580"/>
          </w:pPr>
        </w:pPrChange>
      </w:pPr>
    </w:p>
    <w:p w14:paraId="017D1E9F">
      <w:pPr>
        <w:pStyle w:val="2"/>
        <w:spacing w:before="182" w:line="331" w:lineRule="auto"/>
        <w:ind w:right="141" w:firstLine="640" w:firstLineChars="200"/>
        <w:rPr>
          <w:del w:id="16" w:author="清" w:date="2026-04-29T23:37:25Z"/>
          <w:rFonts w:hint="eastAsia" w:ascii="Times New Roman" w:hAnsi="Times New Roman" w:eastAsia="仿宋_GB2312" w:cs="Times New Roman"/>
          <w:sz w:val="32"/>
          <w:szCs w:val="32"/>
          <w:lang w:val="en-US" w:eastAsia="zh-CN"/>
        </w:rPr>
        <w:pPrChange w:id="15" w:author="清" w:date="2026-04-29T23:37:32Z">
          <w:pPr>
            <w:pStyle w:val="2"/>
            <w:spacing w:before="182" w:line="331" w:lineRule="auto"/>
            <w:ind w:right="141" w:firstLine="580"/>
          </w:pPr>
        </w:pPrChange>
      </w:pPr>
    </w:p>
    <w:p w14:paraId="30D6B8FA">
      <w:pPr>
        <w:pStyle w:val="2"/>
        <w:spacing w:before="182" w:line="331" w:lineRule="auto"/>
        <w:ind w:right="141" w:firstLine="640" w:firstLineChars="200"/>
        <w:rPr>
          <w:del w:id="18" w:author="清" w:date="2026-04-29T23:37:23Z"/>
          <w:rFonts w:hint="eastAsia" w:ascii="Times New Roman" w:hAnsi="Times New Roman" w:eastAsia="仿宋_GB2312" w:cs="Times New Roman"/>
          <w:sz w:val="32"/>
          <w:szCs w:val="32"/>
          <w:lang w:val="en-US" w:eastAsia="zh-CN"/>
        </w:rPr>
        <w:pPrChange w:id="17" w:author="清" w:date="2026-04-29T23:37:32Z">
          <w:pPr>
            <w:pStyle w:val="2"/>
            <w:spacing w:before="182" w:line="331" w:lineRule="auto"/>
            <w:ind w:right="141" w:firstLine="580"/>
          </w:pPr>
        </w:pPrChange>
      </w:pPr>
    </w:p>
    <w:p w14:paraId="5BA565D3">
      <w:pPr>
        <w:pStyle w:val="2"/>
        <w:spacing w:before="182" w:line="331" w:lineRule="auto"/>
        <w:ind w:right="141" w:firstLine="640" w:firstLineChars="200"/>
        <w:rPr>
          <w:rFonts w:hint="eastAsia" w:ascii="Times New Roman" w:hAnsi="Times New Roman" w:eastAsia="仿宋_GB2312" w:cs="Times New Roman"/>
          <w:sz w:val="32"/>
          <w:szCs w:val="32"/>
          <w:lang w:val="en-US" w:eastAsia="zh-CN"/>
        </w:rPr>
        <w:pPrChange w:id="19" w:author="清" w:date="2026-04-29T23:37:32Z">
          <w:pPr>
            <w:pStyle w:val="2"/>
            <w:spacing w:before="182" w:line="331" w:lineRule="auto"/>
            <w:ind w:right="141" w:firstLine="580"/>
          </w:pPr>
        </w:pPrChange>
      </w:pPr>
      <w:r>
        <w:rPr>
          <w:rFonts w:hint="eastAsia" w:ascii="Times New Roman" w:hAnsi="Times New Roman" w:eastAsia="仿宋_GB2312" w:cs="Times New Roman"/>
          <w:sz w:val="32"/>
          <w:szCs w:val="32"/>
          <w:lang w:val="en-US" w:eastAsia="zh-CN"/>
        </w:rPr>
        <w:t>备注：维保服务付款方式：</w:t>
      </w:r>
    </w:p>
    <w:p w14:paraId="44248166">
      <w:pPr>
        <w:pStyle w:val="2"/>
        <w:numPr>
          <w:ilvl w:val="0"/>
          <w:numId w:val="2"/>
        </w:numPr>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服务费支付：分四期支付，每期服务结束后，采购人组织对服务质量进行考核。</w:t>
      </w:r>
    </w:p>
    <w:p w14:paraId="6153EDA6">
      <w:pPr>
        <w:pStyle w:val="2"/>
        <w:numPr>
          <w:ilvl w:val="0"/>
          <w:numId w:val="0"/>
        </w:numPr>
        <w:spacing w:before="182" w:line="331" w:lineRule="auto"/>
        <w:ind w:right="141" w:rightChars="0"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 服务费计算：</w:t>
      </w:r>
    </w:p>
    <w:p w14:paraId="7BB84DF5">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(1)考核分不低于90分(含本数)的，全额支付当期维保款项；</w:t>
      </w:r>
    </w:p>
    <w:p w14:paraId="759ACD57">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(2)考核分低于60分(不含本数),不予支付该考核周期的维保费；</w:t>
      </w:r>
    </w:p>
    <w:p w14:paraId="745A78C0">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(3)考核分60分(含本数)~90分(不含本数),折算支付服务费(如考核分为70分，维保费=合同价格*70%)。</w:t>
      </w:r>
    </w:p>
    <w:p w14:paraId="49F926BD">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五、评标方法、步骤及标准</w:t>
      </w:r>
    </w:p>
    <w:p w14:paraId="04EF2FC0">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根据政府采购的相关规定确定以下评标方法、步骤及标准：</w:t>
      </w:r>
    </w:p>
    <w:p w14:paraId="3EE2E453">
      <w:pPr>
        <w:pStyle w:val="2"/>
        <w:numPr>
          <w:ilvl w:val="0"/>
          <w:numId w:val="3"/>
        </w:numPr>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评标方法</w:t>
      </w:r>
    </w:p>
    <w:p w14:paraId="60B6FF32">
      <w:pPr>
        <w:pStyle w:val="2"/>
        <w:numPr>
          <w:ilvl w:val="0"/>
          <w:numId w:val="0"/>
        </w:numPr>
        <w:spacing w:before="182" w:line="331" w:lineRule="auto"/>
        <w:ind w:right="141" w:rightChars="0"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本次评标采用综合评分法，即在最大限度地满足招标文件实质性要求前提下，按技术、商务和价格三部分分别打分的方式进行评分。三项总分为100分，其中技术得分占50分，商务得分占30分，价格得分占20分。</w:t>
      </w:r>
    </w:p>
    <w:p w14:paraId="13F34442">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提供相同品牌产品（非单一产品采购项目的，以项目所确定的核心产品为准）且通过资格审查、符合性审查的不同投标人参加同一项目下投标的，按一家投标人计算，评审后得分最高的同品牌投标人获得中标人推荐资格；综合得分相同的，按下列顺序比较确定：（1）投标报价（由低到高）；（2）技术评分（由高到低）；（3）节能产品；（4）环保产品。如以上都相同的，名次由评标委员会抽签确定。其他同品牌投标人不作为中标候选人。</w:t>
      </w:r>
    </w:p>
    <w:p w14:paraId="129D997F">
      <w:pPr>
        <w:pStyle w:val="2"/>
        <w:spacing w:before="182" w:line="331" w:lineRule="auto"/>
        <w:ind w:right="141"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2.评标步骤</w:t>
      </w:r>
    </w:p>
    <w:p w14:paraId="4EA92CCD">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评标委员会对投标文件的评审分为符合性审查、技术商务比较与评价：</w:t>
      </w:r>
    </w:p>
    <w:p w14:paraId="4862A25D">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符合性审查</w:t>
      </w:r>
    </w:p>
    <w:p w14:paraId="041A4902">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《符合性审查表》</w:t>
      </w:r>
    </w:p>
    <w:tbl>
      <w:tblPr>
        <w:tblStyle w:val="9"/>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8469"/>
      </w:tblGrid>
      <w:tr w14:paraId="32F52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tcPr>
          <w:p w14:paraId="20555319">
            <w:pPr>
              <w:pStyle w:val="2"/>
              <w:spacing w:before="182" w:line="331" w:lineRule="auto"/>
              <w:ind w:right="14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序号</w:t>
            </w:r>
          </w:p>
        </w:tc>
        <w:tc>
          <w:tcPr>
            <w:tcW w:w="8469" w:type="dxa"/>
            <w:tcBorders>
              <w:top w:val="single" w:color="auto" w:sz="4" w:space="0"/>
              <w:left w:val="single" w:color="auto" w:sz="4" w:space="0"/>
              <w:bottom w:val="single" w:color="auto" w:sz="4" w:space="0"/>
              <w:right w:val="single" w:color="auto" w:sz="4" w:space="0"/>
            </w:tcBorders>
          </w:tcPr>
          <w:p w14:paraId="17E01428">
            <w:pPr>
              <w:pStyle w:val="2"/>
              <w:spacing w:before="182" w:line="331" w:lineRule="auto"/>
              <w:ind w:right="141" w:firstLine="580"/>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内容</w:t>
            </w:r>
          </w:p>
        </w:tc>
      </w:tr>
      <w:tr w14:paraId="7447B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14:paraId="16CB7325">
            <w:pPr>
              <w:pStyle w:val="2"/>
              <w:spacing w:before="182" w:line="331" w:lineRule="auto"/>
              <w:ind w:right="141" w:firstLine="320" w:firstLineChars="1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p>
        </w:tc>
        <w:tc>
          <w:tcPr>
            <w:tcW w:w="8469" w:type="dxa"/>
            <w:tcBorders>
              <w:top w:val="single" w:color="auto" w:sz="4" w:space="0"/>
              <w:left w:val="single" w:color="auto" w:sz="4" w:space="0"/>
              <w:bottom w:val="single" w:color="auto" w:sz="4" w:space="0"/>
              <w:right w:val="single" w:color="auto" w:sz="4" w:space="0"/>
            </w:tcBorders>
          </w:tcPr>
          <w:p w14:paraId="2FC52C21">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投标报价：</w:t>
            </w:r>
          </w:p>
          <w:p w14:paraId="18A2BA24">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1）对项目所有内容进行折扣率报价</w:t>
            </w:r>
          </w:p>
          <w:p w14:paraId="5A767D3F">
            <w:pPr>
              <w:pStyle w:val="2"/>
              <w:spacing w:before="182" w:line="331" w:lineRule="auto"/>
              <w:ind w:right="141" w:firstLine="58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2）投标人按照招标文件要求报价</w:t>
            </w:r>
          </w:p>
          <w:p w14:paraId="1AD9581E">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3）折扣率报价是唯一确定的，不接受区间报价</w:t>
            </w:r>
          </w:p>
        </w:tc>
      </w:tr>
      <w:tr w14:paraId="7F4E0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14:paraId="4BE3674D">
            <w:pPr>
              <w:pStyle w:val="2"/>
              <w:spacing w:before="182" w:line="331" w:lineRule="auto"/>
              <w:ind w:right="141"/>
              <w:jc w:val="righ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p>
        </w:tc>
        <w:tc>
          <w:tcPr>
            <w:tcW w:w="8469" w:type="dxa"/>
            <w:tcBorders>
              <w:top w:val="single" w:color="auto" w:sz="4" w:space="0"/>
              <w:left w:val="single" w:color="auto" w:sz="4" w:space="0"/>
              <w:bottom w:val="single" w:color="auto" w:sz="4" w:space="0"/>
              <w:right w:val="single" w:color="auto" w:sz="4" w:space="0"/>
            </w:tcBorders>
            <w:shd w:val="clear" w:color="auto" w:fill="auto"/>
          </w:tcPr>
          <w:p w14:paraId="4FE398D1">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提供《投标函》，投标有效期为自提交投标文件的截止之日起90日</w:t>
            </w:r>
          </w:p>
        </w:tc>
      </w:tr>
      <w:tr w14:paraId="70069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14:paraId="1F2B7E5A">
            <w:pPr>
              <w:pStyle w:val="2"/>
              <w:spacing w:before="182" w:line="331" w:lineRule="auto"/>
              <w:ind w:right="141" w:firstLine="320" w:firstLineChars="10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p>
        </w:tc>
        <w:tc>
          <w:tcPr>
            <w:tcW w:w="8469" w:type="dxa"/>
            <w:tcBorders>
              <w:top w:val="single" w:color="auto" w:sz="4" w:space="0"/>
              <w:left w:val="single" w:color="auto" w:sz="4" w:space="0"/>
              <w:bottom w:val="single" w:color="auto" w:sz="4" w:space="0"/>
              <w:right w:val="single" w:color="auto" w:sz="4" w:space="0"/>
            </w:tcBorders>
            <w:shd w:val="clear" w:color="auto" w:fill="auto"/>
          </w:tcPr>
          <w:p w14:paraId="2F2FCCF9">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提供法定代表人证明书及授权委托书：按对应格式文件签署、盖章</w:t>
            </w:r>
          </w:p>
        </w:tc>
      </w:tr>
      <w:tr w14:paraId="62AF0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14:paraId="21E904B8">
            <w:pPr>
              <w:pStyle w:val="2"/>
              <w:spacing w:before="182" w:line="331" w:lineRule="auto"/>
              <w:ind w:right="141" w:firstLine="320" w:firstLineChars="10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p>
        </w:tc>
        <w:tc>
          <w:tcPr>
            <w:tcW w:w="8469" w:type="dxa"/>
            <w:tcBorders>
              <w:top w:val="single" w:color="auto" w:sz="4" w:space="0"/>
              <w:left w:val="single" w:color="auto" w:sz="4" w:space="0"/>
              <w:bottom w:val="single" w:color="auto" w:sz="4" w:space="0"/>
              <w:right w:val="single" w:color="auto" w:sz="4" w:space="0"/>
            </w:tcBorders>
            <w:shd w:val="clear" w:color="auto" w:fill="auto"/>
            <w:vAlign w:val="center"/>
          </w:tcPr>
          <w:p w14:paraId="13C33524">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本项目采购本国服务</w:t>
            </w:r>
          </w:p>
        </w:tc>
      </w:tr>
      <w:tr w14:paraId="0324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14:paraId="40F271F2">
            <w:pPr>
              <w:pStyle w:val="2"/>
              <w:spacing w:before="182" w:line="331" w:lineRule="auto"/>
              <w:ind w:right="141" w:firstLine="320" w:firstLineChars="10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p>
        </w:tc>
        <w:tc>
          <w:tcPr>
            <w:tcW w:w="8469" w:type="dxa"/>
            <w:tcBorders>
              <w:top w:val="single" w:color="auto" w:sz="4" w:space="0"/>
              <w:left w:val="single" w:color="auto" w:sz="4" w:space="0"/>
              <w:bottom w:val="single" w:color="auto" w:sz="4" w:space="0"/>
              <w:right w:val="single" w:color="auto" w:sz="4" w:space="0"/>
            </w:tcBorders>
            <w:shd w:val="clear" w:color="auto" w:fill="auto"/>
            <w:vAlign w:val="center"/>
          </w:tcPr>
          <w:p w14:paraId="4D30BC09">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投标文件按照招标文件规定要求签署、盖章</w:t>
            </w:r>
          </w:p>
        </w:tc>
      </w:tr>
      <w:tr w14:paraId="6F244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14:paraId="6D8B5FE4">
            <w:pPr>
              <w:pStyle w:val="2"/>
              <w:spacing w:before="182" w:line="331" w:lineRule="auto"/>
              <w:ind w:right="141" w:firstLine="320" w:firstLineChars="10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p>
        </w:tc>
        <w:tc>
          <w:tcPr>
            <w:tcW w:w="8469" w:type="dxa"/>
            <w:tcBorders>
              <w:top w:val="single" w:color="auto" w:sz="4" w:space="0"/>
              <w:left w:val="single" w:color="auto" w:sz="4" w:space="0"/>
              <w:bottom w:val="single" w:color="auto" w:sz="4" w:space="0"/>
              <w:right w:val="single" w:color="auto" w:sz="4" w:space="0"/>
            </w:tcBorders>
            <w:shd w:val="clear" w:color="auto" w:fill="auto"/>
            <w:vAlign w:val="center"/>
          </w:tcPr>
          <w:p w14:paraId="2701DDFF">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按有关法律、法规、规章不属于投标无效的。</w:t>
            </w:r>
          </w:p>
        </w:tc>
      </w:tr>
    </w:tbl>
    <w:p w14:paraId="4AC92059">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比较与评价</w:t>
      </w:r>
    </w:p>
    <w:p w14:paraId="7FF86A33">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1.技术部分</w:t>
      </w:r>
    </w:p>
    <w:tbl>
      <w:tblPr>
        <w:tblStyle w:val="9"/>
        <w:tblW w:w="946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57"/>
        <w:gridCol w:w="2038"/>
        <w:gridCol w:w="6166"/>
      </w:tblGrid>
      <w:tr w14:paraId="6457C4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709" w:type="dxa"/>
            <w:vAlign w:val="center"/>
          </w:tcPr>
          <w:p w14:paraId="4B4F6352">
            <w:pPr>
              <w:pStyle w:val="2"/>
              <w:spacing w:before="182" w:line="331" w:lineRule="auto"/>
              <w:ind w:right="14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评审因素</w:t>
            </w:r>
          </w:p>
        </w:tc>
        <w:tc>
          <w:tcPr>
            <w:tcW w:w="8752" w:type="dxa"/>
            <w:gridSpan w:val="2"/>
            <w:vAlign w:val="center"/>
          </w:tcPr>
          <w:p w14:paraId="612454A9">
            <w:pPr>
              <w:pStyle w:val="2"/>
              <w:spacing w:before="182" w:line="331" w:lineRule="auto"/>
              <w:ind w:right="141" w:firstLine="580"/>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评审标准</w:t>
            </w:r>
          </w:p>
        </w:tc>
      </w:tr>
      <w:tr w14:paraId="1F09DC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709" w:type="dxa"/>
            <w:vMerge w:val="restart"/>
            <w:vAlign w:val="center"/>
          </w:tcPr>
          <w:p w14:paraId="2D81C01E">
            <w:pPr>
              <w:pStyle w:val="2"/>
              <w:spacing w:before="182" w:line="331" w:lineRule="auto"/>
              <w:ind w:right="141" w:firstLine="580"/>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技</w:t>
            </w:r>
          </w:p>
          <w:p w14:paraId="6B87B8C3">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术</w:t>
            </w:r>
          </w:p>
          <w:p w14:paraId="1BED28AF">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部</w:t>
            </w:r>
          </w:p>
          <w:p w14:paraId="6A562423">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分</w:t>
            </w:r>
          </w:p>
        </w:tc>
        <w:tc>
          <w:tcPr>
            <w:tcW w:w="1559" w:type="dxa"/>
            <w:vAlign w:val="center"/>
          </w:tcPr>
          <w:p w14:paraId="50C2363A">
            <w:pPr>
              <w:pStyle w:val="2"/>
              <w:spacing w:before="182" w:line="331" w:lineRule="auto"/>
              <w:ind w:right="14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对本项目的理解程度 </w:t>
            </w:r>
          </w:p>
          <w:p w14:paraId="27A2BC97">
            <w:pPr>
              <w:pStyle w:val="2"/>
              <w:spacing w:before="182" w:line="331" w:lineRule="auto"/>
              <w:ind w:right="14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(10.0分)</w:t>
            </w:r>
          </w:p>
        </w:tc>
        <w:tc>
          <w:tcPr>
            <w:tcW w:w="7193" w:type="dxa"/>
          </w:tcPr>
          <w:p w14:paraId="54F2B4BF">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根据投标人对本项目消防设施维护保养的熟悉程度、对本项目的理解程度、项目针对性等方面进行评分： </w:t>
            </w:r>
          </w:p>
          <w:p w14:paraId="59D9B035">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1、能清晰理解服务需求，方案质量把控严格，具有细节性，对项目难点预见性强，针对性强，且完全满足采购需求的，得10分； </w:t>
            </w:r>
          </w:p>
          <w:p w14:paraId="56AB151F">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2、能较好地理解服务需求，方案质量能有所把控，细节性较好，对项目难点预见性较强，针对性较强的，且基本满足采购需求的，得7分； </w:t>
            </w:r>
          </w:p>
          <w:p w14:paraId="727CA74A">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3、基本理解服务需求，方案质量基本能把控，基本具备针对性，且能满足采购需求的，得4分； </w:t>
            </w:r>
          </w:p>
          <w:p w14:paraId="220FDD6F">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4、无或其他情况不得分。</w:t>
            </w:r>
          </w:p>
        </w:tc>
      </w:tr>
      <w:tr w14:paraId="2A68B6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709" w:type="dxa"/>
            <w:vMerge w:val="continue"/>
          </w:tcPr>
          <w:p w14:paraId="731FC54C">
            <w:pPr>
              <w:pStyle w:val="2"/>
              <w:spacing w:before="182" w:line="331" w:lineRule="auto"/>
              <w:ind w:right="141" w:firstLine="580"/>
              <w:rPr>
                <w:rFonts w:hint="eastAsia" w:ascii="Times New Roman" w:hAnsi="Times New Roman" w:eastAsia="仿宋_GB2312" w:cs="Times New Roman"/>
                <w:sz w:val="32"/>
                <w:szCs w:val="32"/>
                <w:lang w:val="en-US" w:eastAsia="zh-CN"/>
              </w:rPr>
            </w:pPr>
          </w:p>
        </w:tc>
        <w:tc>
          <w:tcPr>
            <w:tcW w:w="1559" w:type="dxa"/>
            <w:vAlign w:val="center"/>
          </w:tcPr>
          <w:p w14:paraId="403287BD">
            <w:pPr>
              <w:pStyle w:val="2"/>
              <w:spacing w:before="182" w:line="331" w:lineRule="auto"/>
              <w:ind w:right="14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消防系统维护保养总体服务方案 </w:t>
            </w:r>
          </w:p>
          <w:p w14:paraId="548D9014">
            <w:pPr>
              <w:pStyle w:val="2"/>
              <w:spacing w:before="182" w:line="331" w:lineRule="auto"/>
              <w:ind w:right="14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(15.0分)</w:t>
            </w:r>
          </w:p>
        </w:tc>
        <w:tc>
          <w:tcPr>
            <w:tcW w:w="7193" w:type="dxa"/>
          </w:tcPr>
          <w:p w14:paraId="7C5A0C03">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根据投标人消防系统维护保养总体服务方案进行评审： </w:t>
            </w:r>
          </w:p>
          <w:p w14:paraId="080580DE">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1、总体服务方案针对性强，方案完全符合采购人现有消防系统现状特点且具体、合理的，得15分。 </w:t>
            </w:r>
          </w:p>
          <w:p w14:paraId="366C936C">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2、总体服务方案针对性较强，能结合采购人现有消防系统现状特点编制，提供的方案较具体、较合理，得10分。 </w:t>
            </w:r>
          </w:p>
          <w:p w14:paraId="15577B40">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3、总体服务方案针对性一般，基本能结合采购人现有消防系统现状特点编制，提供的方案基本具体、基本合理，得5分。 </w:t>
            </w:r>
          </w:p>
          <w:p w14:paraId="7A7143C9">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4、无或其他情况不得分。</w:t>
            </w:r>
          </w:p>
        </w:tc>
      </w:tr>
      <w:tr w14:paraId="6753B7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709" w:type="dxa"/>
            <w:vMerge w:val="continue"/>
          </w:tcPr>
          <w:p w14:paraId="78F6D54F">
            <w:pPr>
              <w:pStyle w:val="2"/>
              <w:spacing w:before="182" w:line="331" w:lineRule="auto"/>
              <w:ind w:right="141" w:firstLine="580"/>
              <w:rPr>
                <w:rFonts w:hint="eastAsia" w:ascii="Times New Roman" w:hAnsi="Times New Roman" w:eastAsia="仿宋_GB2312" w:cs="Times New Roman"/>
                <w:sz w:val="32"/>
                <w:szCs w:val="32"/>
                <w:lang w:val="en-US" w:eastAsia="zh-CN"/>
              </w:rPr>
            </w:pPr>
          </w:p>
        </w:tc>
        <w:tc>
          <w:tcPr>
            <w:tcW w:w="1559" w:type="dxa"/>
            <w:vAlign w:val="center"/>
          </w:tcPr>
          <w:p w14:paraId="428E0D0A">
            <w:pPr>
              <w:pStyle w:val="2"/>
              <w:spacing w:before="182" w:line="331" w:lineRule="auto"/>
              <w:ind w:right="14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质量体系及管理措施 </w:t>
            </w:r>
          </w:p>
          <w:p w14:paraId="1818497A">
            <w:pPr>
              <w:pStyle w:val="2"/>
              <w:spacing w:before="182" w:line="331" w:lineRule="auto"/>
              <w:ind w:right="14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(10.0分)</w:t>
            </w:r>
          </w:p>
        </w:tc>
        <w:tc>
          <w:tcPr>
            <w:tcW w:w="7193" w:type="dxa"/>
          </w:tcPr>
          <w:p w14:paraId="3313AE12">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根据投标人服务方案中的质量体系及管理措施等进行评审： </w:t>
            </w:r>
          </w:p>
          <w:p w14:paraId="3A52EFF2">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1、质量体系及管理措施周全、可靠、详尽、合理、可行，得10分； </w:t>
            </w:r>
          </w:p>
          <w:p w14:paraId="1C0082D3">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2、质量体系及管理措施较周全、可靠、合理、有效的，得7分；  </w:t>
            </w:r>
          </w:p>
          <w:p w14:paraId="6F959492">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3、质量体系及管理措施基本合理、可行，得4分； </w:t>
            </w:r>
          </w:p>
          <w:p w14:paraId="743B4E5B">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4、无或其他情况不得分。</w:t>
            </w:r>
          </w:p>
        </w:tc>
      </w:tr>
      <w:tr w14:paraId="7047C1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709" w:type="dxa"/>
            <w:vMerge w:val="continue"/>
          </w:tcPr>
          <w:p w14:paraId="2A21F7A5">
            <w:pPr>
              <w:pStyle w:val="2"/>
              <w:spacing w:before="182" w:line="331" w:lineRule="auto"/>
              <w:ind w:right="141" w:firstLine="580"/>
              <w:rPr>
                <w:rFonts w:hint="eastAsia" w:ascii="Times New Roman" w:hAnsi="Times New Roman" w:eastAsia="仿宋_GB2312" w:cs="Times New Roman"/>
                <w:sz w:val="32"/>
                <w:szCs w:val="32"/>
                <w:lang w:val="en-US" w:eastAsia="zh-CN"/>
              </w:rPr>
            </w:pPr>
          </w:p>
        </w:tc>
        <w:tc>
          <w:tcPr>
            <w:tcW w:w="1559" w:type="dxa"/>
            <w:vAlign w:val="center"/>
          </w:tcPr>
          <w:p w14:paraId="23B7F46F">
            <w:pPr>
              <w:pStyle w:val="2"/>
              <w:spacing w:before="182" w:line="331" w:lineRule="auto"/>
              <w:ind w:right="141" w:firstLine="2560" w:firstLineChars="8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服务应急预案（10.0分）</w:t>
            </w:r>
          </w:p>
        </w:tc>
        <w:tc>
          <w:tcPr>
            <w:tcW w:w="7193" w:type="dxa"/>
          </w:tcPr>
          <w:p w14:paraId="78D2697F">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根据投标人所提供的应急预案进行评审： </w:t>
            </w:r>
          </w:p>
          <w:p w14:paraId="064864E0">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1、服务应急方案详细且合理，完全满足要求，得10分； </w:t>
            </w:r>
          </w:p>
          <w:p w14:paraId="2F76B1F2">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2、服务应急方案较合理，能满足要求，得7分； </w:t>
            </w:r>
          </w:p>
          <w:p w14:paraId="386C70B1">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3、服务应急方案有缺陷，能基本满足要求，得4分； </w:t>
            </w:r>
          </w:p>
          <w:p w14:paraId="3408CB9A">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4、服务应急方案不合理，得0分。</w:t>
            </w:r>
          </w:p>
        </w:tc>
      </w:tr>
      <w:tr w14:paraId="71F63E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709" w:type="dxa"/>
            <w:vMerge w:val="continue"/>
          </w:tcPr>
          <w:p w14:paraId="3E160105">
            <w:pPr>
              <w:pStyle w:val="2"/>
              <w:spacing w:before="182" w:line="331" w:lineRule="auto"/>
              <w:ind w:right="141" w:firstLine="580"/>
              <w:rPr>
                <w:rFonts w:hint="eastAsia" w:ascii="Times New Roman" w:hAnsi="Times New Roman" w:eastAsia="仿宋_GB2312" w:cs="Times New Roman"/>
                <w:sz w:val="32"/>
                <w:szCs w:val="32"/>
                <w:lang w:val="en-US" w:eastAsia="zh-CN"/>
              </w:rPr>
            </w:pPr>
          </w:p>
        </w:tc>
        <w:tc>
          <w:tcPr>
            <w:tcW w:w="1559" w:type="dxa"/>
            <w:vAlign w:val="center"/>
          </w:tcPr>
          <w:p w14:paraId="3A1BB3B5">
            <w:pPr>
              <w:pStyle w:val="2"/>
              <w:spacing w:before="182" w:line="331" w:lineRule="auto"/>
              <w:ind w:right="14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响应情况 （5.0分)</w:t>
            </w:r>
          </w:p>
        </w:tc>
        <w:tc>
          <w:tcPr>
            <w:tcW w:w="7193" w:type="dxa"/>
          </w:tcPr>
          <w:p w14:paraId="5DA70AFD">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投标人承诺提供24小时紧急维修服务，接到采购人通知后，须保证在2小时内到现场维修，一般情况2小时内解决问题，重大故障或需等零件时间不能超出24小时，同时应向采购方说明原因，并提出维修方案及工期的，得5分。</w:t>
            </w:r>
          </w:p>
          <w:p w14:paraId="7CEB3B41">
            <w:pPr>
              <w:pStyle w:val="2"/>
              <w:spacing w:before="182" w:line="331" w:lineRule="auto"/>
              <w:ind w:right="14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注：需提供承诺函并加盖供应商公章。</w:t>
            </w:r>
          </w:p>
        </w:tc>
      </w:tr>
      <w:tr w14:paraId="48F3F4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57" w:hRule="atLeast"/>
          <w:jc w:val="center"/>
        </w:trPr>
        <w:tc>
          <w:tcPr>
            <w:tcW w:w="709" w:type="dxa"/>
            <w:vAlign w:val="center"/>
          </w:tcPr>
          <w:p w14:paraId="2F64C457">
            <w:pPr>
              <w:pStyle w:val="2"/>
              <w:spacing w:before="182" w:line="331" w:lineRule="auto"/>
              <w:ind w:right="14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合计</w:t>
            </w:r>
          </w:p>
        </w:tc>
        <w:tc>
          <w:tcPr>
            <w:tcW w:w="8752" w:type="dxa"/>
            <w:gridSpan w:val="2"/>
            <w:vAlign w:val="center"/>
          </w:tcPr>
          <w:p w14:paraId="4B2D7939">
            <w:pPr>
              <w:pStyle w:val="2"/>
              <w:spacing w:before="182" w:line="331" w:lineRule="auto"/>
              <w:ind w:right="141" w:firstLine="580"/>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50分</w:t>
            </w:r>
          </w:p>
        </w:tc>
      </w:tr>
    </w:tbl>
    <w:p w14:paraId="549179EF">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2.商务部分：</w:t>
      </w:r>
    </w:p>
    <w:tbl>
      <w:tblPr>
        <w:tblStyle w:val="9"/>
        <w:tblW w:w="9415"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9"/>
        <w:gridCol w:w="1179"/>
        <w:gridCol w:w="7147"/>
      </w:tblGrid>
      <w:tr w14:paraId="6FA0AC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89" w:type="dxa"/>
            <w:vAlign w:val="center"/>
          </w:tcPr>
          <w:p w14:paraId="20C2181C">
            <w:pPr>
              <w:pStyle w:val="2"/>
              <w:spacing w:before="182" w:line="331" w:lineRule="auto"/>
              <w:ind w:right="14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评审因素</w:t>
            </w:r>
          </w:p>
        </w:tc>
        <w:tc>
          <w:tcPr>
            <w:tcW w:w="8326" w:type="dxa"/>
            <w:gridSpan w:val="2"/>
            <w:vAlign w:val="center"/>
          </w:tcPr>
          <w:p w14:paraId="59649B9E">
            <w:pPr>
              <w:pStyle w:val="2"/>
              <w:spacing w:before="182" w:line="331" w:lineRule="auto"/>
              <w:ind w:right="141"/>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评审标准</w:t>
            </w:r>
          </w:p>
        </w:tc>
      </w:tr>
      <w:tr w14:paraId="66E2FF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89" w:type="dxa"/>
            <w:vMerge w:val="restart"/>
            <w:vAlign w:val="center"/>
          </w:tcPr>
          <w:p w14:paraId="2C6F559E">
            <w:pPr>
              <w:pStyle w:val="2"/>
              <w:spacing w:before="182" w:line="331" w:lineRule="auto"/>
              <w:ind w:right="14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商务</w:t>
            </w:r>
          </w:p>
          <w:p w14:paraId="6539BE96">
            <w:pPr>
              <w:pStyle w:val="2"/>
              <w:spacing w:before="182" w:line="331" w:lineRule="auto"/>
              <w:ind w:right="14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部分</w:t>
            </w:r>
          </w:p>
        </w:tc>
        <w:tc>
          <w:tcPr>
            <w:tcW w:w="1179" w:type="dxa"/>
            <w:vAlign w:val="center"/>
          </w:tcPr>
          <w:p w14:paraId="7270591E">
            <w:pPr>
              <w:pStyle w:val="2"/>
              <w:spacing w:before="182" w:line="331" w:lineRule="auto"/>
              <w:ind w:right="14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同类项目业绩 (9.0分)</w:t>
            </w:r>
          </w:p>
        </w:tc>
        <w:tc>
          <w:tcPr>
            <w:tcW w:w="7147" w:type="dxa"/>
          </w:tcPr>
          <w:p w14:paraId="64C189F9">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投标人2023年1月1日（时间以合同签订日期为准）至今承接过消防维护保养类似业绩的，每提供一个有效业绩，得0.6分，最高不超过9分。</w:t>
            </w:r>
          </w:p>
          <w:p w14:paraId="6903412A">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注：投标人须提供合同关键页复印件及合同服务期间开具过的任意一期的服务发票复印件并加盖投标人公章作为评审依据，不提供不得分。</w:t>
            </w:r>
          </w:p>
        </w:tc>
      </w:tr>
      <w:tr w14:paraId="129B91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89" w:type="dxa"/>
            <w:vMerge w:val="continue"/>
          </w:tcPr>
          <w:p w14:paraId="5371F1D7">
            <w:pPr>
              <w:pStyle w:val="2"/>
              <w:spacing w:before="182" w:line="331" w:lineRule="auto"/>
              <w:ind w:right="141" w:firstLine="580"/>
              <w:rPr>
                <w:rFonts w:hint="eastAsia" w:ascii="Times New Roman" w:hAnsi="Times New Roman" w:eastAsia="仿宋_GB2312" w:cs="Times New Roman"/>
                <w:sz w:val="32"/>
                <w:szCs w:val="32"/>
                <w:lang w:val="en-US" w:eastAsia="zh-CN"/>
              </w:rPr>
            </w:pPr>
          </w:p>
        </w:tc>
        <w:tc>
          <w:tcPr>
            <w:tcW w:w="1179" w:type="dxa"/>
            <w:tcBorders>
              <w:bottom w:val="single" w:color="auto" w:sz="4" w:space="0"/>
            </w:tcBorders>
            <w:vAlign w:val="center"/>
          </w:tcPr>
          <w:p w14:paraId="604D4073">
            <w:pPr>
              <w:pStyle w:val="2"/>
              <w:spacing w:before="182" w:line="331" w:lineRule="auto"/>
              <w:ind w:right="14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企业管理体系 (6.0分)</w:t>
            </w:r>
          </w:p>
        </w:tc>
        <w:tc>
          <w:tcPr>
            <w:tcW w:w="7147" w:type="dxa"/>
            <w:tcBorders>
              <w:bottom w:val="single" w:color="auto" w:sz="4" w:space="0"/>
            </w:tcBorders>
          </w:tcPr>
          <w:p w14:paraId="637382E9">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投标人具有有效期内的质量管理体系认证、环境管理体系认证、职业健康安全管理体系认证情况，每提供一个有效认证材料得2分，最高不超过6分。</w:t>
            </w:r>
          </w:p>
          <w:p w14:paraId="1BD516F8">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注：上述提供的认证证书覆盖范围需包含“建筑消防设施维护、保养、检测、评估”等相关的内容（如提供证书覆盖范围表述与要求不一致，经评审委员会认定属于同一类内容也可满足评审要求），提供证书复印件及在全国认证认可信息公共服务平台（http://www.cnca.gov.cn/）对体系证书的信息查询截图并加盖公章作为评审依据，已失效、撤销、暂停或不符合不得分。</w:t>
            </w:r>
          </w:p>
        </w:tc>
      </w:tr>
      <w:tr w14:paraId="2E2C63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89" w:type="dxa"/>
            <w:vMerge w:val="continue"/>
            <w:tcBorders>
              <w:right w:val="single" w:color="auto" w:sz="4" w:space="0"/>
            </w:tcBorders>
          </w:tcPr>
          <w:p w14:paraId="5E504752">
            <w:pPr>
              <w:pStyle w:val="2"/>
              <w:spacing w:before="182" w:line="331" w:lineRule="auto"/>
              <w:ind w:right="141" w:firstLine="580"/>
              <w:rPr>
                <w:rFonts w:hint="eastAsia" w:ascii="Times New Roman" w:hAnsi="Times New Roman" w:eastAsia="仿宋_GB2312" w:cs="Times New Roman"/>
                <w:sz w:val="32"/>
                <w:szCs w:val="32"/>
                <w:lang w:val="en-US" w:eastAsia="zh-CN"/>
              </w:rPr>
            </w:pPr>
          </w:p>
        </w:tc>
        <w:tc>
          <w:tcPr>
            <w:tcW w:w="1179" w:type="dxa"/>
            <w:tcBorders>
              <w:top w:val="single" w:color="auto" w:sz="4" w:space="0"/>
              <w:left w:val="single" w:color="auto" w:sz="4" w:space="0"/>
              <w:bottom w:val="single" w:color="auto" w:sz="4" w:space="0"/>
              <w:right w:val="single" w:color="auto" w:sz="4" w:space="0"/>
            </w:tcBorders>
            <w:vAlign w:val="center"/>
          </w:tcPr>
          <w:p w14:paraId="283C9DDB">
            <w:pPr>
              <w:pStyle w:val="2"/>
              <w:spacing w:before="182" w:line="331" w:lineRule="auto"/>
              <w:ind w:right="14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投标人技术服务人员情况(15.0分)</w:t>
            </w:r>
          </w:p>
        </w:tc>
        <w:tc>
          <w:tcPr>
            <w:tcW w:w="7147" w:type="dxa"/>
            <w:tcBorders>
              <w:top w:val="single" w:color="auto" w:sz="4" w:space="0"/>
              <w:left w:val="single" w:color="auto" w:sz="4" w:space="0"/>
              <w:bottom w:val="single" w:color="auto" w:sz="4" w:space="0"/>
              <w:right w:val="single" w:color="auto" w:sz="4" w:space="0"/>
            </w:tcBorders>
          </w:tcPr>
          <w:p w14:paraId="0F4CFC22">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投标人技术服务人员情况：</w:t>
            </w:r>
          </w:p>
          <w:p w14:paraId="043C85FD">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1、项目负责人：具有高级工程师（或以上）职称证书的，得4分。</w:t>
            </w:r>
          </w:p>
          <w:p w14:paraId="08F0B7E7">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注：提供相关证书复印件及投标截止前近3个月的任意1个月的社保证明。其他情况不得分。</w:t>
            </w:r>
          </w:p>
          <w:p w14:paraId="0A1E6D2A">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2、技术负责人：具有高级工程师（或以上）职称证书的，得4分。</w:t>
            </w:r>
          </w:p>
          <w:p w14:paraId="72B424FF">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注：提供相关证书复印件及投标截止前近3个月的任意1个月的社保证明。其他情况不得分。</w:t>
            </w:r>
          </w:p>
          <w:p w14:paraId="0D9D1084">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3、安全负责人：具有中级（或以上）注册安全工程师执业证的，得4分。</w:t>
            </w:r>
          </w:p>
          <w:p w14:paraId="64D619AB">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注：提供相关证书复印件及投标截止前近3个月的任意1个月的社保证明。其他情况不得分。</w:t>
            </w:r>
          </w:p>
          <w:p w14:paraId="6AAAA32A">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4、其他技术人员（除项目负责人、技术负责人、安全负责人外）中：具有中级工程师（或以上）职称证书的，每一人得1分；本小项最多得3分。；</w:t>
            </w:r>
          </w:p>
          <w:p w14:paraId="5CFC4EE1">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注：提供相关证书复印件及投标截止前近3个月的任意1个月的社保证明。其他情况不得分。</w:t>
            </w:r>
          </w:p>
        </w:tc>
      </w:tr>
      <w:tr w14:paraId="5375C8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0" w:hRule="atLeast"/>
          <w:jc w:val="center"/>
        </w:trPr>
        <w:tc>
          <w:tcPr>
            <w:tcW w:w="1089" w:type="dxa"/>
            <w:tcBorders>
              <w:right w:val="single" w:color="auto" w:sz="4" w:space="0"/>
            </w:tcBorders>
            <w:vAlign w:val="center"/>
          </w:tcPr>
          <w:p w14:paraId="7744493B">
            <w:pPr>
              <w:pStyle w:val="2"/>
              <w:spacing w:before="182" w:line="331" w:lineRule="auto"/>
              <w:ind w:right="141"/>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合计</w:t>
            </w:r>
          </w:p>
        </w:tc>
        <w:tc>
          <w:tcPr>
            <w:tcW w:w="8326" w:type="dxa"/>
            <w:gridSpan w:val="2"/>
            <w:tcBorders>
              <w:top w:val="single" w:color="auto" w:sz="4" w:space="0"/>
              <w:left w:val="single" w:color="auto" w:sz="4" w:space="0"/>
              <w:bottom w:val="single" w:color="auto" w:sz="4" w:space="0"/>
              <w:right w:val="single" w:color="auto" w:sz="4" w:space="0"/>
            </w:tcBorders>
            <w:vAlign w:val="center"/>
          </w:tcPr>
          <w:p w14:paraId="21A9FB7A">
            <w:pPr>
              <w:pStyle w:val="2"/>
              <w:spacing w:before="182" w:line="331" w:lineRule="auto"/>
              <w:ind w:right="141" w:firstLine="580"/>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30分</w:t>
            </w:r>
          </w:p>
        </w:tc>
      </w:tr>
    </w:tbl>
    <w:p w14:paraId="19EB3A9F">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3.价格评价（20分）：</w:t>
      </w:r>
    </w:p>
    <w:tbl>
      <w:tblPr>
        <w:tblStyle w:val="9"/>
        <w:tblW w:w="9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541"/>
        <w:gridCol w:w="1140"/>
        <w:gridCol w:w="6002"/>
      </w:tblGrid>
      <w:tr w14:paraId="008EF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0" w:type="dxa"/>
            <w:tcBorders>
              <w:top w:val="single" w:color="auto" w:sz="4" w:space="0"/>
              <w:left w:val="single" w:color="auto" w:sz="4" w:space="0"/>
              <w:bottom w:val="single" w:color="auto" w:sz="4" w:space="0"/>
              <w:right w:val="single" w:color="auto" w:sz="4" w:space="0"/>
            </w:tcBorders>
            <w:vAlign w:val="center"/>
          </w:tcPr>
          <w:p w14:paraId="1ECA6163">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序序号</w:t>
            </w:r>
          </w:p>
        </w:tc>
        <w:tc>
          <w:tcPr>
            <w:tcW w:w="1541" w:type="dxa"/>
            <w:tcBorders>
              <w:top w:val="single" w:color="auto" w:sz="4" w:space="0"/>
              <w:left w:val="single" w:color="auto" w:sz="4" w:space="0"/>
              <w:bottom w:val="single" w:color="auto" w:sz="4" w:space="0"/>
              <w:right w:val="single" w:color="auto" w:sz="4" w:space="0"/>
            </w:tcBorders>
            <w:vAlign w:val="center"/>
          </w:tcPr>
          <w:p w14:paraId="729064E1">
            <w:pPr>
              <w:pStyle w:val="2"/>
              <w:spacing w:before="182" w:line="331" w:lineRule="auto"/>
              <w:ind w:right="14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评审</w:t>
            </w:r>
          </w:p>
          <w:p w14:paraId="001CEC53">
            <w:pPr>
              <w:pStyle w:val="2"/>
              <w:spacing w:before="182" w:line="331" w:lineRule="auto"/>
              <w:ind w:right="14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内容</w:t>
            </w:r>
          </w:p>
        </w:tc>
        <w:tc>
          <w:tcPr>
            <w:tcW w:w="1140" w:type="dxa"/>
            <w:tcBorders>
              <w:top w:val="single" w:color="auto" w:sz="4" w:space="0"/>
              <w:left w:val="single" w:color="auto" w:sz="4" w:space="0"/>
              <w:bottom w:val="single" w:color="auto" w:sz="4" w:space="0"/>
              <w:right w:val="single" w:color="auto" w:sz="4" w:space="0"/>
            </w:tcBorders>
            <w:vAlign w:val="center"/>
          </w:tcPr>
          <w:p w14:paraId="1B65ED1A">
            <w:pPr>
              <w:pStyle w:val="2"/>
              <w:spacing w:before="182" w:line="331" w:lineRule="auto"/>
              <w:ind w:right="141"/>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评分权重</w:t>
            </w:r>
          </w:p>
        </w:tc>
        <w:tc>
          <w:tcPr>
            <w:tcW w:w="6002" w:type="dxa"/>
            <w:tcBorders>
              <w:top w:val="single" w:color="auto" w:sz="4" w:space="0"/>
              <w:left w:val="single" w:color="auto" w:sz="4" w:space="0"/>
              <w:bottom w:val="single" w:color="auto" w:sz="4" w:space="0"/>
              <w:right w:val="single" w:color="auto" w:sz="4" w:space="0"/>
            </w:tcBorders>
            <w:vAlign w:val="center"/>
          </w:tcPr>
          <w:p w14:paraId="796C90F5">
            <w:pPr>
              <w:pStyle w:val="2"/>
              <w:spacing w:before="182" w:line="331" w:lineRule="auto"/>
              <w:ind w:right="141" w:firstLine="580"/>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评分细则</w:t>
            </w:r>
          </w:p>
        </w:tc>
      </w:tr>
      <w:tr w14:paraId="6D806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2A3699B7">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p>
        </w:tc>
        <w:tc>
          <w:tcPr>
            <w:tcW w:w="1541" w:type="dxa"/>
            <w:tcBorders>
              <w:top w:val="single" w:color="auto" w:sz="4" w:space="0"/>
              <w:left w:val="single" w:color="auto" w:sz="4" w:space="0"/>
              <w:bottom w:val="single" w:color="auto" w:sz="4" w:space="0"/>
              <w:right w:val="single" w:color="auto" w:sz="4" w:space="0"/>
            </w:tcBorders>
            <w:vAlign w:val="center"/>
          </w:tcPr>
          <w:p w14:paraId="28D520B0">
            <w:pPr>
              <w:pStyle w:val="2"/>
              <w:spacing w:before="182" w:line="331" w:lineRule="auto"/>
              <w:ind w:right="14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投标价</w:t>
            </w:r>
          </w:p>
        </w:tc>
        <w:tc>
          <w:tcPr>
            <w:tcW w:w="1140" w:type="dxa"/>
            <w:tcBorders>
              <w:top w:val="single" w:color="auto" w:sz="4" w:space="0"/>
              <w:left w:val="single" w:color="auto" w:sz="4" w:space="0"/>
              <w:bottom w:val="single" w:color="auto" w:sz="4" w:space="0"/>
              <w:right w:val="single" w:color="auto" w:sz="4" w:space="0"/>
            </w:tcBorders>
            <w:vAlign w:val="center"/>
          </w:tcPr>
          <w:p w14:paraId="03BBDB90">
            <w:pPr>
              <w:pStyle w:val="2"/>
              <w:spacing w:before="182" w:line="331" w:lineRule="auto"/>
              <w:ind w:right="141"/>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w:t>
            </w:r>
          </w:p>
        </w:tc>
        <w:tc>
          <w:tcPr>
            <w:tcW w:w="6002" w:type="dxa"/>
            <w:tcBorders>
              <w:top w:val="single" w:color="auto" w:sz="4" w:space="0"/>
              <w:left w:val="single" w:color="auto" w:sz="4" w:space="0"/>
              <w:bottom w:val="single" w:color="auto" w:sz="4" w:space="0"/>
              <w:right w:val="single" w:color="auto" w:sz="4" w:space="0"/>
            </w:tcBorders>
            <w:vAlign w:val="center"/>
          </w:tcPr>
          <w:p w14:paraId="6D989C9B">
            <w:pPr>
              <w:pStyle w:val="2"/>
              <w:spacing w:before="182" w:line="331" w:lineRule="auto"/>
              <w:ind w:right="14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投标报价得分＝（评标基准价/投标报价）×价格分值（注：满足招标文件要求且投标价格最低的投标报价为评标基准价。）最低报价不是中标的唯一依据。【注：满足招标文件要求且“XXXX”报价最低的为评标基准价。如：投标报价XXXX 20%为报价最低，评标基准价为20%，得满分 】。</w:t>
            </w:r>
          </w:p>
          <w:p w14:paraId="7149AFDF">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注：</w:t>
            </w:r>
          </w:p>
          <w:p w14:paraId="474F936C">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1、因落实政府采购政策进行价格调整的，以调整后的价格计算评标基准价和投标报价；</w:t>
            </w:r>
          </w:p>
          <w:p w14:paraId="487467B1">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2、投标报价得分四舍五入后，小数点后保留两位有效数字。</w:t>
            </w:r>
          </w:p>
        </w:tc>
      </w:tr>
    </w:tbl>
    <w:p w14:paraId="46FBEE62">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（1）对小型或微型企业的扶持：</w:t>
      </w:r>
    </w:p>
    <w:p w14:paraId="00A104B0">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投标供应商符合《政府采购促进中小企业发展管理办法》（财库〔2020〕46号）规定和《中小企业划型标准规定》（工信部联企业[2011]300号）的小微企业，报价给予C1的价格扣除（C1的取值为10%），即：评标价＝核实价（经符合性审查进行必要的更正后的投标价）－小微企业产品核实价×C1； </w:t>
      </w:r>
    </w:p>
    <w:p w14:paraId="6130673D">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投标供应商为大中型企业和其他自然人、法人或者其他组织与小型、微型企业组成的联合体，且联合体协议中约定小型、微型企业的协议合同金额（必须为小型或微型企业产品）占到联合体协议合同总金额30%以上的，对联合体报价给予C2的价格扣除（C2的取值为2%），即：评标价＝核实价（经符合性审查进行必要的更正后的投标价）×(1－C2)（本项目不适用该条款）； </w:t>
      </w:r>
    </w:p>
    <w:p w14:paraId="75833D43">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组成联合体的小微企业与联合体内其他企业之间存在直接控股、管理关系的，不享受价格扣除优惠。（本项目不适用该条款）； </w:t>
      </w:r>
    </w:p>
    <w:p w14:paraId="60FF05AF">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监狱企业视同小型、微型企业，监狱企业参加政府采购活动时，应当提供由省级以上监狱管理局、戒毒管理局(含新疆生产建设兵团)出具的属于监狱企业的证明文件；符合《三部门联合发布关于促进残疾人就业政府采购政策的通知》规定条件的残疾人福利性单位在参加政府采购活动时视同小型、微型企业，应当提供该通知规定的《残疾人福利性单位声明函》，并对声明的真实性负责；</w:t>
      </w:r>
    </w:p>
    <w:p w14:paraId="62DE062D">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本条款中上述修正原则不同时使用。 </w:t>
      </w:r>
    </w:p>
    <w:p w14:paraId="1C1AF214">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提供的《中小企业声明函》、《残疾人福利性单位声明函》（格式后附，格式不可修改），未提供、未盖章的不予价格扣除。</w:t>
      </w:r>
    </w:p>
    <w:p w14:paraId="1F3F9F1D">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（2）节能、环保产品：</w:t>
      </w:r>
    </w:p>
    <w:p w14:paraId="0D61585B">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a）投标人所投的节能产品属于“节能产品品目清单”中的产品(提供国家确定的认证机构出具的处于有效期之内的节能产品认证证书)，报价给予C3的价格扣除（C3的取值范围为1%）即：评标价＝核实价（经符合性审查进行必要的更正后的投标价）－节能产品核实价×C3。</w:t>
      </w:r>
    </w:p>
    <w:p w14:paraId="6B6AAF0E">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b）投标人所投的环境标志产品属于“环境标志产品品目清单”中的产品(提供国家确定的认证机构出具的处于有效期之内的环境标志产品认证证书)，报价给予C4的价格扣除（C4的取值范围为1%）即：评标价＝核实价（经符合性审查进行必要的更正后的投标价）－环保产品核实价×C4。</w:t>
      </w:r>
    </w:p>
    <w:p w14:paraId="7490E1B3">
      <w:pPr>
        <w:pStyle w:val="2"/>
        <w:spacing w:before="182" w:line="331" w:lineRule="auto"/>
        <w:ind w:right="141"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(c) 本条款中两种修正原则不同时使用。 </w:t>
      </w:r>
    </w:p>
    <w:p w14:paraId="4E7A71B8">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如果评标委员会发现投标人的报价明显低于其他通过符合性审查投标人的报价，有可能影响产品质量或者不能诚信履约的，投标人不能合理说明或不能提供相关证明材料的，评标委员会将该投标作为投标无效处理。</w:t>
      </w:r>
    </w:p>
    <w:p w14:paraId="5740573F">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（4）评标价的确定：经投标文件符合性审查进行必要的价格更正及按上述条款的原则校核修正后的价格为评标价。</w:t>
      </w:r>
    </w:p>
    <w:p w14:paraId="1CEE50EE">
      <w:pPr>
        <w:pStyle w:val="2"/>
        <w:spacing w:before="182" w:line="331" w:lineRule="auto"/>
        <w:ind w:right="141"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4.综合比较与评价：</w:t>
      </w:r>
    </w:p>
    <w:p w14:paraId="51279711">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根据每个投标人在上述各评审阶段中的得分，采用下面公式算出每个投标人的综合得分： </w:t>
      </w:r>
    </w:p>
    <w:p w14:paraId="3245827E">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W＝[Cmin/C]×价格分值 ＋ T ＋ M </w:t>
      </w:r>
    </w:p>
    <w:p w14:paraId="22CD2F21">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其中：</w:t>
      </w:r>
    </w:p>
    <w:p w14:paraId="4B0E8C89">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      某个投标人的综合得分；</w:t>
      </w:r>
    </w:p>
    <w:p w14:paraId="5517DD8E">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C       某个投标人的评标价；</w:t>
      </w:r>
    </w:p>
    <w:p w14:paraId="7FC83F08">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Cmin    满足招标文件要求的最低评标价；</w:t>
      </w:r>
    </w:p>
    <w:p w14:paraId="44922276">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T       某个投标人的技术评审得分；</w:t>
      </w:r>
    </w:p>
    <w:p w14:paraId="57D3F851">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M       某个投标人的商务评审得分；</w:t>
      </w:r>
    </w:p>
    <w:p w14:paraId="7B4945F3">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注：T、M均为所有评委评分算术平均值。</w:t>
      </w:r>
    </w:p>
    <w:p w14:paraId="7AD0BF73">
      <w:pPr>
        <w:pStyle w:val="2"/>
        <w:spacing w:before="182" w:line="331" w:lineRule="auto"/>
        <w:ind w:right="141" w:firstLine="580"/>
        <w:rPr>
          <w:rFonts w:hint="eastAsia" w:ascii="Times New Roman" w:hAnsi="Times New Roman" w:eastAsia="仿宋_GB2312" w:cs="Times New Roman"/>
          <w:sz w:val="32"/>
          <w:szCs w:val="32"/>
          <w:lang w:val="en-US" w:eastAsia="zh-CN"/>
        </w:rPr>
      </w:pPr>
    </w:p>
    <w:p w14:paraId="3EA53B04">
      <w:pPr>
        <w:pStyle w:val="2"/>
        <w:spacing w:before="182" w:line="331" w:lineRule="auto"/>
        <w:ind w:right="141" w:firstLine="58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（三）推荐中标候选人名单</w:t>
      </w:r>
    </w:p>
    <w:p w14:paraId="2F508EDC">
      <w:pPr>
        <w:ind w:firstLine="640" w:firstLineChars="200"/>
        <w:jc w:val="both"/>
        <w:rPr>
          <w:rFonts w:hint="eastAsia" w:ascii="Times New Roman" w:hAnsi="Times New Roman" w:eastAsia="仿宋_GB2312" w:cs="Times New Roman"/>
          <w:sz w:val="32"/>
          <w:szCs w:val="32"/>
          <w:lang w:val="en-US" w:eastAsia="zh-CN"/>
        </w:rPr>
        <w:pPrChange w:id="20" w:author="清" w:date="2026-04-29T23:36:12Z">
          <w:pPr>
            <w:jc w:val="both"/>
          </w:pPr>
        </w:pPrChange>
      </w:pPr>
      <w:r>
        <w:rPr>
          <w:rFonts w:hint="eastAsia" w:ascii="Times New Roman" w:hAnsi="Times New Roman" w:eastAsia="仿宋_GB2312" w:cs="Times New Roman"/>
          <w:sz w:val="32"/>
          <w:szCs w:val="32"/>
          <w:lang w:val="en-US" w:eastAsia="zh-CN"/>
        </w:rPr>
        <w:t>评标委员会依据最终评审结果，按投标人的综合得分由高到低的顺序排列（综合得分相同的，按投标报价由低到高的顺序排列），推荐排名最高的投标人为中标候选人。</w:t>
      </w:r>
    </w:p>
    <w:p w14:paraId="6318BD6E">
      <w:pPr>
        <w:pStyle w:val="2"/>
        <w:rPr>
          <w:rFonts w:hint="eastAsia" w:ascii="Times New Roman" w:hAnsi="Times New Roman" w:eastAsia="仿宋_GB2312" w:cs="Times New Roman"/>
          <w:sz w:val="28"/>
          <w:szCs w:val="28"/>
          <w:lang w:val="en-US" w:eastAsia="zh-CN"/>
          <w:rPrChange w:id="21" w:author="清" w:date="2026-04-29T23:29:08Z">
            <w:rPr>
              <w:rFonts w:hint="eastAsia" w:ascii="Times New Roman" w:hAnsi="Times New Roman" w:eastAsia="仿宋_GB2312" w:cs="Times New Roman"/>
              <w:sz w:val="32"/>
              <w:szCs w:val="32"/>
              <w:lang w:val="en-US" w:eastAsia="zh-CN"/>
            </w:rPr>
          </w:rPrChange>
        </w:rPr>
      </w:pPr>
    </w:p>
    <w:tbl>
      <w:tblPr>
        <w:tblStyle w:val="9"/>
        <w:tblW w:w="92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Change w:id="22" w:author="清" w:date="2026-04-29T23:17:19Z">
          <w:tblPr>
            <w:tblStyle w:val="9"/>
            <w:tblW w:w="95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PrChange>
      </w:tblPr>
      <w:tblGrid>
        <w:gridCol w:w="3673"/>
        <w:gridCol w:w="5615"/>
        <w:tblGridChange w:id="23">
          <w:tblGrid>
            <w:gridCol w:w="3716"/>
            <w:gridCol w:w="5855"/>
          </w:tblGrid>
        </w:tblGridChange>
      </w:tblGrid>
      <w:tr w14:paraId="0DBA3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4" w:author="清" w:date="2026-04-29T23:17:1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0" w:hRule="atLeast"/>
          <w:tblHeader/>
          <w:jc w:val="center"/>
          <w:trPrChange w:id="24" w:author="清" w:date="2026-04-29T23:17:19Z">
            <w:trPr>
              <w:trHeight w:val="0" w:hRule="atLeast"/>
              <w:tblHeader/>
              <w:jc w:val="center"/>
            </w:trPr>
          </w:trPrChange>
        </w:trPr>
        <w:tc>
          <w:tcPr>
            <w:tcW w:w="9288" w:type="dxa"/>
            <w:gridSpan w:val="2"/>
            <w:tcBorders>
              <w:top w:val="nil"/>
              <w:left w:val="nil"/>
              <w:bottom w:val="nil"/>
              <w:right w:val="nil"/>
            </w:tcBorders>
            <w:shd w:val="clear" w:color="auto" w:fill="auto"/>
            <w:noWrap/>
            <w:vAlign w:val="center"/>
            <w:tcPrChange w:id="25" w:author="清" w:date="2026-04-29T23:17:19Z">
              <w:tcPr>
                <w:tcW w:w="9571" w:type="dxa"/>
                <w:gridSpan w:val="2"/>
                <w:tcBorders>
                  <w:top w:val="nil"/>
                  <w:left w:val="nil"/>
                  <w:bottom w:val="nil"/>
                  <w:right w:val="nil"/>
                </w:tcBorders>
                <w:shd w:val="clear" w:color="auto" w:fill="auto"/>
                <w:noWrap/>
                <w:vAlign w:val="center"/>
              </w:tcPr>
            </w:tcPrChange>
          </w:tcPr>
          <w:p w14:paraId="061C5F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Change w:id="26" w:author="清" w:date="2026-04-29T23:29:08Z">
                  <w:rPr>
                    <w:rFonts w:hint="eastAsia" w:ascii="宋体" w:hAnsi="宋体" w:eastAsia="宋体" w:cs="宋体"/>
                    <w:i w:val="0"/>
                    <w:iCs w:val="0"/>
                    <w:color w:val="000000"/>
                    <w:sz w:val="22"/>
                    <w:szCs w:val="22"/>
                    <w:u w:val="none"/>
                  </w:rPr>
                </w:rPrChange>
              </w:rPr>
            </w:pPr>
            <w:r>
              <w:rPr>
                <w:rFonts w:hint="eastAsia" w:ascii="宋体" w:hAnsi="宋体" w:eastAsia="宋体" w:cs="宋体"/>
                <w:i w:val="0"/>
                <w:iCs w:val="0"/>
                <w:snapToGrid w:val="0"/>
                <w:color w:val="000000"/>
                <w:kern w:val="0"/>
                <w:sz w:val="28"/>
                <w:szCs w:val="28"/>
                <w:u w:val="none"/>
                <w:lang w:val="en-US" w:eastAsia="zh-CN" w:bidi="ar"/>
                <w:rPrChange w:id="27" w:author="清" w:date="2026-04-29T23:29:08Z">
                  <w:rPr>
                    <w:rFonts w:hint="eastAsia" w:ascii="宋体" w:hAnsi="宋体" w:eastAsia="宋体" w:cs="宋体"/>
                    <w:i w:val="0"/>
                    <w:iCs w:val="0"/>
                    <w:snapToGrid w:val="0"/>
                    <w:color w:val="000000"/>
                    <w:kern w:val="0"/>
                    <w:sz w:val="22"/>
                    <w:szCs w:val="22"/>
                    <w:u w:val="none"/>
                    <w:lang w:val="en-US" w:eastAsia="zh-CN" w:bidi="ar"/>
                  </w:rPr>
                </w:rPrChange>
              </w:rPr>
              <w:t>供应商报名表</w:t>
            </w:r>
          </w:p>
        </w:tc>
      </w:tr>
      <w:tr w14:paraId="0314A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8" w:author="清" w:date="2026-04-29T23:17:1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0" w:hRule="atLeast"/>
          <w:tblHeader/>
          <w:jc w:val="center"/>
          <w:trPrChange w:id="28" w:author="清" w:date="2026-04-29T23:17:19Z">
            <w:trPr>
              <w:trHeight w:val="0" w:hRule="atLeast"/>
              <w:tblHeader/>
              <w:jc w:val="center"/>
            </w:trPr>
          </w:trPrChange>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29" w:author="清" w:date="2026-04-29T23:17:19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EE2E8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项目</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0" w:author="清" w:date="2026-04-29T23:17:19Z">
              <w:tcPr>
                <w:tcW w:w="642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0D76C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填写内容</w:t>
            </w:r>
          </w:p>
        </w:tc>
      </w:tr>
      <w:tr w14:paraId="6BE55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1" w:author="清" w:date="2026-04-29T23:17:1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0" w:hRule="atLeast"/>
          <w:tblHeader/>
          <w:jc w:val="center"/>
          <w:trPrChange w:id="31" w:author="清" w:date="2026-04-29T23:17:19Z">
            <w:trPr>
              <w:trHeight w:val="0" w:hRule="atLeast"/>
              <w:tblHeader/>
              <w:jc w:val="center"/>
            </w:trPr>
          </w:trPrChange>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32" w:author="清" w:date="2026-04-29T23:17:19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D22E7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供应商全称</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3" w:author="清" w:date="2026-04-29T23:17:19Z">
              <w:tcPr>
                <w:tcW w:w="642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CC0623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2B7F3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4" w:author="清" w:date="2026-04-29T23:17:1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0" w:hRule="atLeast"/>
          <w:tblHeader/>
          <w:jc w:val="center"/>
          <w:trPrChange w:id="34" w:author="清" w:date="2026-04-29T23:17:19Z">
            <w:trPr>
              <w:trHeight w:val="0" w:hRule="atLeast"/>
              <w:tblHeader/>
              <w:jc w:val="center"/>
            </w:trPr>
          </w:trPrChange>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35" w:author="清" w:date="2026-04-29T23:17:19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73B48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统一社会信用代码</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6" w:author="清" w:date="2026-04-29T23:17:19Z">
              <w:tcPr>
                <w:tcW w:w="642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FB2E47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F481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7" w:author="清" w:date="2026-04-29T23:17:1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0" w:hRule="atLeast"/>
          <w:tblHeader/>
          <w:jc w:val="center"/>
          <w:trPrChange w:id="37" w:author="清" w:date="2026-04-29T23:17:19Z">
            <w:trPr>
              <w:trHeight w:val="0" w:hRule="atLeast"/>
              <w:tblHeader/>
              <w:jc w:val="center"/>
            </w:trPr>
          </w:trPrChange>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38" w:author="清" w:date="2026-04-29T23:17:19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803C5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注册地址</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9" w:author="清" w:date="2026-04-29T23:17:19Z">
              <w:tcPr>
                <w:tcW w:w="642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D1F4AD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31F3A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0" w:author="清" w:date="2026-04-29T23:17:1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0" w:hRule="atLeast"/>
          <w:tblHeader/>
          <w:jc w:val="center"/>
          <w:trPrChange w:id="40" w:author="清" w:date="2026-04-29T23:17:19Z">
            <w:trPr>
              <w:trHeight w:val="0" w:hRule="atLeast"/>
              <w:tblHeader/>
              <w:jc w:val="center"/>
            </w:trPr>
          </w:trPrChange>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41" w:author="清" w:date="2026-04-29T23:17:19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E0AFE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法定代表人</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2" w:author="清" w:date="2026-04-29T23:17:19Z">
              <w:tcPr>
                <w:tcW w:w="642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B1949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姓名：联系电话：</w:t>
            </w:r>
          </w:p>
        </w:tc>
      </w:tr>
      <w:tr w14:paraId="51A07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3" w:author="清" w:date="2026-04-29T23:17:1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0" w:hRule="atLeast"/>
          <w:tblHeader/>
          <w:jc w:val="center"/>
          <w:trPrChange w:id="43" w:author="清" w:date="2026-04-29T23:17:19Z">
            <w:trPr>
              <w:trHeight w:val="0" w:hRule="atLeast"/>
              <w:tblHeader/>
              <w:jc w:val="center"/>
            </w:trPr>
          </w:trPrChange>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44" w:author="清" w:date="2026-04-29T23:17:19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6DDCE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项目负责人</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5" w:author="清" w:date="2026-04-29T23:17:19Z">
              <w:tcPr>
                <w:tcW w:w="642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7AB39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姓名：证书编号：联系电话：</w:t>
            </w:r>
          </w:p>
        </w:tc>
      </w:tr>
      <w:tr w14:paraId="18564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6" w:author="清" w:date="2026-04-29T23:17:1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0" w:hRule="atLeast"/>
          <w:tblHeader/>
          <w:jc w:val="center"/>
          <w:trPrChange w:id="46" w:author="清" w:date="2026-04-29T23:17:19Z">
            <w:trPr>
              <w:trHeight w:val="0" w:hRule="atLeast"/>
              <w:tblHeader/>
              <w:jc w:val="center"/>
            </w:trPr>
          </w:trPrChange>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47" w:author="清" w:date="2026-04-29T23:17:19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D6CDB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授权委托人</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8" w:author="清" w:date="2026-04-29T23:17:19Z">
              <w:tcPr>
                <w:tcW w:w="642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5626F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姓名：身份证号：联系电话：</w:t>
            </w:r>
          </w:p>
        </w:tc>
      </w:tr>
      <w:tr w14:paraId="02EC1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9" w:author="清" w:date="2026-04-29T23:17:1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0" w:hRule="atLeast"/>
          <w:tblHeader/>
          <w:jc w:val="center"/>
          <w:trPrChange w:id="49" w:author="清" w:date="2026-04-29T23:17:19Z">
            <w:trPr>
              <w:trHeight w:val="0" w:hRule="atLeast"/>
              <w:tblHeader/>
              <w:jc w:val="center"/>
            </w:trPr>
          </w:trPrChange>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50" w:author="清" w:date="2026-04-29T23:17:19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42829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经营范围（与消防维保相关）</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1" w:author="清" w:date="2026-04-29T23:17:19Z">
              <w:tcPr>
                <w:tcW w:w="642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E841CE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2A08E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2" w:author="清" w:date="2026-04-29T23:17:1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0" w:hRule="atLeast"/>
          <w:tblHeader/>
          <w:jc w:val="center"/>
          <w:trPrChange w:id="52" w:author="清" w:date="2026-04-29T23:17:19Z">
            <w:trPr>
              <w:trHeight w:val="0" w:hRule="atLeast"/>
              <w:tblHeader/>
              <w:jc w:val="center"/>
            </w:trPr>
          </w:trPrChange>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53" w:author="清" w:date="2026-04-29T23:17:19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9ED0E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社会消防技术服务信息系统备案号/状态</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4" w:author="清" w:date="2026-04-29T23:17:19Z">
              <w:tcPr>
                <w:tcW w:w="642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E4E026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4AC16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5" w:author="清" w:date="2026-04-29T23:17:1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0" w:hRule="atLeast"/>
          <w:tblHeader/>
          <w:jc w:val="center"/>
          <w:trPrChange w:id="55" w:author="清" w:date="2026-04-29T23:17:19Z">
            <w:trPr>
              <w:trHeight w:val="0" w:hRule="atLeast"/>
              <w:tblHeader/>
              <w:jc w:val="center"/>
            </w:trPr>
          </w:trPrChange>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56" w:author="清" w:date="2026-04-29T23:17:19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F565D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报名邮箱（接收文件）</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7" w:author="清" w:date="2026-04-29T23:17:19Z">
              <w:tcPr>
                <w:tcW w:w="642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C0C7BF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EC73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8" w:author="清" w:date="2026-04-29T23:17:1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0" w:hRule="atLeast"/>
          <w:tblHeader/>
          <w:jc w:val="center"/>
          <w:trPrChange w:id="58" w:author="清" w:date="2026-04-29T23:17:19Z">
            <w:trPr>
              <w:trHeight w:val="0" w:hRule="atLeast"/>
              <w:tblHeader/>
              <w:jc w:val="center"/>
            </w:trPr>
          </w:trPrChange>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59" w:author="清" w:date="2026-04-29T23:17:19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CA2C8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报名日期</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0" w:author="清" w:date="2026-04-29T23:17:19Z">
              <w:tcPr>
                <w:tcW w:w="642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418A7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年月日</w:t>
            </w:r>
          </w:p>
        </w:tc>
      </w:tr>
      <w:tr w14:paraId="1283E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1" w:author="清" w:date="2026-04-29T23:17:1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0" w:hRule="atLeast"/>
          <w:tblHeader/>
          <w:jc w:val="center"/>
          <w:trPrChange w:id="61" w:author="清" w:date="2026-04-29T23:17:19Z">
            <w:trPr>
              <w:trHeight w:val="0" w:hRule="atLeast"/>
              <w:tblHeader/>
              <w:jc w:val="center"/>
            </w:trPr>
          </w:trPrChange>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62" w:author="清" w:date="2026-04-29T23:17:19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757BC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供应商承诺</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3" w:author="清" w:date="2026-04-29T23:17:19Z">
              <w:tcPr>
                <w:tcW w:w="642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56EA1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本单位承诺所提供材料真实有效，符合采购公告资格要求，接受采购人审核与监督。</w:t>
            </w:r>
          </w:p>
        </w:tc>
      </w:tr>
      <w:tr w14:paraId="1E627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4" w:author="清" w:date="2026-04-29T23:17:1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0" w:hRule="atLeast"/>
          <w:tblHeader/>
          <w:jc w:val="center"/>
          <w:trPrChange w:id="64" w:author="清" w:date="2026-04-29T23:17:19Z">
            <w:trPr>
              <w:trHeight w:val="0" w:hRule="atLeast"/>
              <w:tblHeader/>
              <w:jc w:val="center"/>
            </w:trPr>
          </w:trPrChange>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65" w:author="清" w:date="2026-04-29T23:17:19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263F87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6" w:author="清" w:date="2026-04-29T23:17:19Z">
              <w:tcPr>
                <w:tcW w:w="642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3EB0C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法定代表人/授权委托人签字：</w:t>
            </w:r>
          </w:p>
        </w:tc>
      </w:tr>
      <w:tr w14:paraId="1D045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7" w:author="清" w:date="2026-04-29T23:17:1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0" w:hRule="atLeast"/>
          <w:tblHeader/>
          <w:jc w:val="center"/>
          <w:trPrChange w:id="67" w:author="清" w:date="2026-04-29T23:17:19Z">
            <w:trPr>
              <w:trHeight w:val="0" w:hRule="atLeast"/>
              <w:tblHeader/>
              <w:jc w:val="center"/>
            </w:trPr>
          </w:trPrChange>
        </w:trPr>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8" w:author="清" w:date="2026-04-29T23:17:19Z">
              <w:tcPr>
                <w:tcW w:w="3151"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129B71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9" w:author="清" w:date="2026-04-29T23:17:19Z">
              <w:tcPr>
                <w:tcW w:w="642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2F808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单位（盖章）：</w:t>
            </w:r>
          </w:p>
        </w:tc>
      </w:tr>
    </w:tbl>
    <w:p w14:paraId="10C50B5F">
      <w:pPr>
        <w:pStyle w:val="2"/>
        <w:jc w:val="left"/>
        <w:rPr>
          <w:rFonts w:hint="default" w:ascii="Times New Roman" w:hAnsi="Times New Roman" w:eastAsia="仿宋_GB2312" w:cs="Times New Roman"/>
          <w:sz w:val="32"/>
          <w:szCs w:val="32"/>
          <w:lang w:val="en-US" w:eastAsia="zh-CN"/>
        </w:rPr>
      </w:pPr>
    </w:p>
    <w:sectPr>
      <w:footerReference r:id="rId6" w:type="default"/>
      <w:pgSz w:w="11906" w:h="16838"/>
      <w:pgMar w:top="1440" w:right="1417" w:bottom="1440"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3572E">
    <w:pPr>
      <w:spacing w:line="174" w:lineRule="auto"/>
      <w:ind w:left="4369"/>
      <w:rPr>
        <w:rFonts w:ascii="Times New Roman" w:hAnsi="Times New Roman" w:eastAsia="Times New Roman" w:cs="Times New Roman"/>
        <w:sz w:val="15"/>
        <w:szCs w:val="15"/>
      </w:rPr>
    </w:pPr>
    <w:r>
      <w:rPr>
        <w:rFonts w:ascii="Times New Roman" w:hAnsi="Times New Roman" w:eastAsia="Times New Roman" w:cs="Times New Roman"/>
        <w:spacing w:val="-5"/>
        <w:sz w:val="15"/>
        <w:szCs w:val="15"/>
      </w:rPr>
      <w:t>10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7FFB6">
    <w:pPr>
      <w:spacing w:line="171" w:lineRule="auto"/>
      <w:ind w:left="4419"/>
      <w:rPr>
        <w:rFonts w:ascii="Times New Roman" w:hAnsi="Times New Roman" w:eastAsia="Times New Roman" w:cs="Times New Roman"/>
        <w:sz w:val="15"/>
        <w:szCs w:val="15"/>
      </w:rPr>
    </w:pPr>
    <w:r>
      <w:rPr>
        <w:rFonts w:ascii="Times New Roman" w:hAnsi="Times New Roman" w:eastAsia="Times New Roman" w:cs="Times New Roman"/>
        <w:sz w:val="15"/>
        <w:szCs w:val="15"/>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46F23A"/>
    <w:multiLevelType w:val="singleLevel"/>
    <w:tmpl w:val="8D46F23A"/>
    <w:lvl w:ilvl="0" w:tentative="0">
      <w:start w:val="1"/>
      <w:numFmt w:val="decimal"/>
      <w:suff w:val="space"/>
      <w:lvlText w:val="%1."/>
      <w:lvlJc w:val="left"/>
    </w:lvl>
  </w:abstractNum>
  <w:abstractNum w:abstractNumId="1">
    <w:nsid w:val="4A6C7958"/>
    <w:multiLevelType w:val="singleLevel"/>
    <w:tmpl w:val="4A6C7958"/>
    <w:lvl w:ilvl="0" w:tentative="0">
      <w:start w:val="1"/>
      <w:numFmt w:val="decimal"/>
      <w:lvlText w:val="%1."/>
      <w:lvlJc w:val="left"/>
      <w:pPr>
        <w:tabs>
          <w:tab w:val="left" w:pos="312"/>
        </w:tabs>
      </w:pPr>
    </w:lvl>
  </w:abstractNum>
  <w:abstractNum w:abstractNumId="2">
    <w:nsid w:val="58ED029B"/>
    <w:multiLevelType w:val="singleLevel"/>
    <w:tmpl w:val="58ED029B"/>
    <w:lvl w:ilvl="0" w:tentative="0">
      <w:start w:val="6"/>
      <w:numFmt w:val="chineseCounting"/>
      <w:suff w:val="space"/>
      <w:lvlText w:val="(%1)"/>
      <w:lvlJc w:val="left"/>
      <w:rPr>
        <w:rFonts w:hint="eastAsia"/>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清">
    <w15:presenceInfo w15:providerId="WPS Office" w15:userId="13552348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081792"/>
    <w:rsid w:val="038D2E56"/>
    <w:rsid w:val="05B66C8F"/>
    <w:rsid w:val="098255A0"/>
    <w:rsid w:val="0F547F88"/>
    <w:rsid w:val="13A24BD6"/>
    <w:rsid w:val="1667647D"/>
    <w:rsid w:val="19DF45AE"/>
    <w:rsid w:val="1E4F7829"/>
    <w:rsid w:val="272554FE"/>
    <w:rsid w:val="29086F52"/>
    <w:rsid w:val="2EE30245"/>
    <w:rsid w:val="35A324DC"/>
    <w:rsid w:val="374E6478"/>
    <w:rsid w:val="3B4668A0"/>
    <w:rsid w:val="3E0E4BB3"/>
    <w:rsid w:val="474B1ED2"/>
    <w:rsid w:val="49FE7CA5"/>
    <w:rsid w:val="56DA342C"/>
    <w:rsid w:val="716167CC"/>
    <w:rsid w:val="77147028"/>
    <w:rsid w:val="7A081792"/>
    <w:rsid w:val="7E8B7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0"/>
      <w:szCs w:val="20"/>
      <w:lang w:val="en-US" w:eastAsia="en-US" w:bidi="ar-SA"/>
    </w:rPr>
  </w:style>
  <w:style w:type="paragraph" w:styleId="4">
    <w:name w:val="Normal Indent"/>
    <w:basedOn w:val="1"/>
    <w:qFormat/>
    <w:uiPriority w:val="0"/>
    <w:pPr>
      <w:ind w:firstLine="420"/>
    </w:pPr>
    <w:rPr>
      <w:kern w:val="0"/>
      <w:sz w:val="20"/>
      <w:szCs w:val="20"/>
    </w:rPr>
  </w:style>
  <w:style w:type="paragraph" w:styleId="5">
    <w:name w:val="Body Text Indent"/>
    <w:basedOn w:val="1"/>
    <w:qFormat/>
    <w:uiPriority w:val="0"/>
    <w:pPr>
      <w:ind w:firstLine="830" w:firstLineChars="352"/>
    </w:pPr>
    <w:rPr>
      <w:rFonts w:ascii="仿宋_GB2312" w:eastAsia="仿宋_GB2312"/>
      <w:kern w:val="0"/>
      <w:sz w:val="32"/>
      <w:szCs w:val="20"/>
    </w:rPr>
  </w:style>
  <w:style w:type="paragraph" w:styleId="6">
    <w:name w:val="Plain Text"/>
    <w:basedOn w:val="1"/>
    <w:next w:val="1"/>
    <w:qFormat/>
    <w:uiPriority w:val="0"/>
    <w:rPr>
      <w:rFonts w:ascii="宋体" w:hAnsi="Courier New"/>
      <w:kern w:val="0"/>
      <w:sz w:val="20"/>
      <w:szCs w:val="21"/>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Table Text"/>
    <w:basedOn w:val="1"/>
    <w:semiHidden/>
    <w:qFormat/>
    <w:uiPriority w:val="0"/>
    <w:rPr>
      <w:rFonts w:ascii="宋体" w:hAnsi="宋体" w:eastAsia="宋体" w:cs="宋体"/>
      <w:sz w:val="21"/>
      <w:szCs w:val="21"/>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551</Words>
  <Characters>563</Characters>
  <Lines>0</Lines>
  <Paragraphs>0</Paragraphs>
  <TotalTime>123</TotalTime>
  <ScaleCrop>false</ScaleCrop>
  <LinksUpToDate>false</LinksUpToDate>
  <CharactersWithSpaces>573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2026-04-23T00:32:00Z</dcterms:created>
  <dc:creator>清</dc:creator>
  <cp:lastModifiedBy>清</cp:lastModifiedBy>
  <dcterms:modified xsi:type="dcterms:W3CDTF">2026-04-30T01:06:23Z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91525F71D9994B6DB6950D66073326C1_13</vt:lpwstr>
  </property>
  <property fmtid="{D5CDD505-2E9C-101B-9397-08002B2CF9AE}" pid="4" name="KSOTemplateDocerSaveRecord">
    <vt:lpwstr>eyJoZGlkIjoiOTg1MmUwYzFhZjk5ZWI0OWI0MmM2NDVmOThmYmZiOTMiLCJ1c2VySWQiOiI2MzQ3MTY1MzgifQ==</vt:lpwstr>
  </property>
</Properties>
</file>